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3143" w14:textId="77777777" w:rsidR="007E0F39" w:rsidRPr="008469C8" w:rsidRDefault="007E0F39" w:rsidP="00C6122A">
      <w:pPr>
        <w:pStyle w:val="NormalWeb"/>
        <w:shd w:val="clear" w:color="auto" w:fill="FFFFFF"/>
        <w:spacing w:before="0" w:beforeAutospacing="0" w:after="0" w:afterAutospacing="0"/>
        <w:jc w:val="center"/>
        <w:rPr>
          <w:rFonts w:asciiTheme="minorHAnsi" w:hAnsiTheme="minorHAnsi" w:cstheme="minorHAnsi"/>
          <w:b/>
          <w:bCs/>
          <w:sz w:val="22"/>
          <w:szCs w:val="22"/>
        </w:rPr>
      </w:pPr>
      <w:r w:rsidRPr="008469C8">
        <w:rPr>
          <w:rFonts w:asciiTheme="minorHAnsi" w:hAnsiTheme="minorHAnsi" w:cstheme="minorHAnsi"/>
          <w:b/>
          <w:bCs/>
          <w:sz w:val="22"/>
          <w:szCs w:val="22"/>
        </w:rPr>
        <w:t>Exploiting the Algorithm</w:t>
      </w:r>
    </w:p>
    <w:p w14:paraId="0F129355" w14:textId="77777777" w:rsidR="00C32BCB" w:rsidRPr="008469C8" w:rsidRDefault="00C32BCB" w:rsidP="00C6122A">
      <w:pPr>
        <w:pStyle w:val="NormalWeb"/>
        <w:shd w:val="clear" w:color="auto" w:fill="FFFFFF"/>
        <w:spacing w:before="0" w:beforeAutospacing="0" w:after="0" w:afterAutospacing="0"/>
        <w:jc w:val="center"/>
        <w:rPr>
          <w:rFonts w:asciiTheme="minorHAnsi" w:hAnsiTheme="minorHAnsi" w:cstheme="minorHAnsi"/>
          <w:b/>
          <w:bCs/>
          <w:sz w:val="22"/>
          <w:szCs w:val="22"/>
        </w:rPr>
      </w:pPr>
    </w:p>
    <w:p w14:paraId="6E0D8CEE" w14:textId="7A5E4F3B" w:rsidR="007E0F39" w:rsidRPr="008469C8" w:rsidRDefault="007E0F39" w:rsidP="00C6122A">
      <w:pPr>
        <w:pStyle w:val="NormalWeb"/>
        <w:shd w:val="clear" w:color="auto" w:fill="FFFFFF"/>
        <w:spacing w:before="0" w:beforeAutospacing="0" w:after="0" w:afterAutospacing="0"/>
        <w:jc w:val="center"/>
        <w:rPr>
          <w:rFonts w:asciiTheme="minorHAnsi" w:hAnsiTheme="minorHAnsi" w:cstheme="minorHAnsi"/>
          <w:color w:val="222222"/>
          <w:sz w:val="22"/>
          <w:szCs w:val="22"/>
          <w:bdr w:val="none" w:sz="0" w:space="0" w:color="auto" w:frame="1"/>
        </w:rPr>
      </w:pPr>
      <w:r w:rsidRPr="008469C8">
        <w:rPr>
          <w:rFonts w:asciiTheme="minorHAnsi" w:hAnsiTheme="minorHAnsi" w:cstheme="minorHAnsi"/>
          <w:b/>
          <w:bCs/>
          <w:sz w:val="22"/>
          <w:szCs w:val="22"/>
        </w:rPr>
        <w:t>Offensive and Adversarial AI Research at the Cybersecurity Frontier</w:t>
      </w:r>
    </w:p>
    <w:p w14:paraId="6B396B58" w14:textId="77777777" w:rsidR="007E0F39" w:rsidRPr="008469C8" w:rsidRDefault="007E0F39" w:rsidP="00C6122A">
      <w:pPr>
        <w:pStyle w:val="NormalWeb"/>
        <w:shd w:val="clear" w:color="auto" w:fill="FFFFFF"/>
        <w:spacing w:before="0" w:beforeAutospacing="0" w:after="0" w:afterAutospacing="0"/>
        <w:jc w:val="center"/>
        <w:rPr>
          <w:rFonts w:asciiTheme="minorHAnsi" w:hAnsiTheme="minorHAnsi" w:cstheme="minorHAnsi"/>
          <w:color w:val="222222"/>
          <w:sz w:val="22"/>
          <w:szCs w:val="22"/>
          <w:bdr w:val="none" w:sz="0" w:space="0" w:color="auto" w:frame="1"/>
        </w:rPr>
      </w:pPr>
    </w:p>
    <w:p w14:paraId="4C51F272" w14:textId="4367411A" w:rsidR="00C6122A" w:rsidRPr="008469C8" w:rsidRDefault="00C6122A" w:rsidP="00C6122A">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8469C8">
        <w:rPr>
          <w:rFonts w:asciiTheme="minorHAnsi" w:hAnsiTheme="minorHAnsi" w:cstheme="minorHAnsi"/>
          <w:color w:val="222222"/>
          <w:sz w:val="22"/>
          <w:szCs w:val="22"/>
          <w:bdr w:val="none" w:sz="0" w:space="0" w:color="auto" w:frame="1"/>
        </w:rPr>
        <w:t>Srinivas Mukkamala PhD</w:t>
      </w:r>
    </w:p>
    <w:p w14:paraId="10ECB7AF" w14:textId="77777777" w:rsidR="00C6122A" w:rsidRPr="008469C8" w:rsidRDefault="00C6122A" w:rsidP="00C32BCB">
      <w:pPr>
        <w:pStyle w:val="NormalWeb"/>
        <w:shd w:val="clear" w:color="auto" w:fill="FFFFFF"/>
        <w:spacing w:before="0" w:beforeAutospacing="0" w:after="0" w:afterAutospacing="0"/>
        <w:rPr>
          <w:rFonts w:asciiTheme="minorHAnsi" w:hAnsiTheme="minorHAnsi" w:cstheme="minorHAnsi"/>
          <w:color w:val="000000"/>
          <w:sz w:val="22"/>
          <w:szCs w:val="22"/>
        </w:rPr>
      </w:pPr>
      <w:r w:rsidRPr="008469C8">
        <w:rPr>
          <w:rFonts w:asciiTheme="minorHAnsi" w:hAnsiTheme="minorHAnsi" w:cstheme="minorHAnsi"/>
          <w:color w:val="605E5C"/>
          <w:sz w:val="22"/>
          <w:szCs w:val="22"/>
          <w:bdr w:val="none" w:sz="0" w:space="0" w:color="auto" w:frame="1"/>
        </w:rPr>
        <w:t> </w:t>
      </w:r>
    </w:p>
    <w:p w14:paraId="52701D39" w14:textId="482C8E96" w:rsidR="006E7FA1" w:rsidRPr="008469C8" w:rsidRDefault="006E7FA1" w:rsidP="00C32BCB">
      <w:pPr>
        <w:rPr>
          <w:rFonts w:asciiTheme="minorHAnsi" w:hAnsiTheme="minorHAnsi" w:cstheme="minorHAnsi"/>
          <w:sz w:val="22"/>
          <w:szCs w:val="22"/>
        </w:rPr>
      </w:pPr>
      <w:r w:rsidRPr="008469C8">
        <w:rPr>
          <w:rFonts w:asciiTheme="minorHAnsi" w:hAnsiTheme="minorHAnsi" w:cstheme="minorHAnsi"/>
          <w:sz w:val="22"/>
          <w:szCs w:val="22"/>
        </w:rPr>
        <w:t xml:space="preserve">Software runs the world—from healthcare to critical infrastructure, it’s the backbone of modern life, fueling productivity and innovation. But with every line of code, we expand the attack surface for malicious actors, creating vulnerabilities that threaten our digital foundation. </w:t>
      </w:r>
    </w:p>
    <w:p w14:paraId="321DEA1A" w14:textId="3597C34E" w:rsidR="006E7FA1" w:rsidRPr="008469C8" w:rsidRDefault="006E7FA1" w:rsidP="006E7FA1">
      <w:pPr>
        <w:spacing w:before="100" w:beforeAutospacing="1" w:after="100" w:afterAutospacing="1"/>
        <w:rPr>
          <w:rFonts w:asciiTheme="minorHAnsi" w:hAnsiTheme="minorHAnsi" w:cstheme="minorHAnsi"/>
          <w:sz w:val="22"/>
          <w:szCs w:val="22"/>
        </w:rPr>
      </w:pPr>
      <w:r w:rsidRPr="008469C8">
        <w:rPr>
          <w:rFonts w:asciiTheme="minorHAnsi" w:hAnsiTheme="minorHAnsi" w:cstheme="minorHAnsi"/>
          <w:sz w:val="22"/>
          <w:szCs w:val="22"/>
        </w:rPr>
        <w:t>Enter AI: a double-edged sword in this battle. Unlike humans, AI systems learn without the constraints of norms or values, devising novel attacks—like model poisoning or evasion—that we’d never imagine. This isn’t just a technical challenge; it’s a paradigm shift. In our rush for data-driven AI and machine learning, we’ve overlooked a critical truth: we’re still the ones feeding these machines. What emerges—whether through mistake, ignorance, or malice—</w:t>
      </w:r>
      <w:r w:rsidR="00C32BCB" w:rsidRPr="008469C8">
        <w:rPr>
          <w:rFonts w:asciiTheme="minorHAnsi" w:hAnsiTheme="minorHAnsi" w:cstheme="minorHAnsi"/>
          <w:sz w:val="22"/>
          <w:szCs w:val="22"/>
        </w:rPr>
        <w:t>reflects</w:t>
      </w:r>
      <w:r w:rsidRPr="008469C8">
        <w:rPr>
          <w:rFonts w:asciiTheme="minorHAnsi" w:hAnsiTheme="minorHAnsi" w:cstheme="minorHAnsi"/>
          <w:sz w:val="22"/>
          <w:szCs w:val="22"/>
        </w:rPr>
        <w:t xml:space="preserve"> what we enable.</w:t>
      </w:r>
    </w:p>
    <w:p w14:paraId="40AAAB7B" w14:textId="77777777" w:rsidR="006E7FA1" w:rsidRPr="008469C8" w:rsidRDefault="006E7FA1" w:rsidP="006E7FA1">
      <w:pPr>
        <w:spacing w:before="100" w:beforeAutospacing="1" w:after="100" w:afterAutospacing="1"/>
        <w:rPr>
          <w:rFonts w:asciiTheme="minorHAnsi" w:hAnsiTheme="minorHAnsi" w:cstheme="minorHAnsi"/>
          <w:sz w:val="22"/>
          <w:szCs w:val="22"/>
        </w:rPr>
      </w:pPr>
      <w:r w:rsidRPr="008469C8">
        <w:rPr>
          <w:rFonts w:asciiTheme="minorHAnsi" w:hAnsiTheme="minorHAnsi" w:cstheme="minorHAnsi"/>
          <w:sz w:val="22"/>
          <w:szCs w:val="22"/>
        </w:rPr>
        <w:t>As an industry, we’re obsessed with gathering more data, but we’ve neglected the processes to ensure it’s the right data, collected and used responsibly. Quality, trusted data is the lifeblood of AI systems, yet bad, distorted, or incomplete data can amplify false positives, erode trust, and open doors for attackers to exploit AI vulnerabilities. We’re not at a point where machines can match human nuance in detecting threats, which means the people behind the data—our analysts, our teams—must be protected and empowered.</w:t>
      </w:r>
    </w:p>
    <w:p w14:paraId="74B40A7D" w14:textId="77777777" w:rsidR="0090487D" w:rsidRPr="008469C8" w:rsidRDefault="00C32BCB" w:rsidP="006E7FA1">
      <w:pPr>
        <w:spacing w:before="100" w:beforeAutospacing="1" w:after="100" w:afterAutospacing="1"/>
        <w:rPr>
          <w:rFonts w:asciiTheme="minorHAnsi" w:hAnsiTheme="minorHAnsi" w:cstheme="minorHAnsi"/>
          <w:sz w:val="22"/>
          <w:szCs w:val="22"/>
        </w:rPr>
      </w:pPr>
      <w:r w:rsidRPr="008469C8">
        <w:rPr>
          <w:rFonts w:asciiTheme="minorHAnsi" w:hAnsiTheme="minorHAnsi" w:cstheme="minorHAnsi"/>
          <w:sz w:val="22"/>
          <w:szCs w:val="22"/>
        </w:rPr>
        <w:t>Software runs the world but expands attack surfaces. AI’s unconstrained learning creates novel threats, amplified by flawed data. T</w:t>
      </w:r>
      <w:r w:rsidR="006E7FA1" w:rsidRPr="008469C8">
        <w:rPr>
          <w:rFonts w:asciiTheme="minorHAnsi" w:hAnsiTheme="minorHAnsi" w:cstheme="minorHAnsi"/>
          <w:sz w:val="22"/>
          <w:szCs w:val="22"/>
        </w:rPr>
        <w:t xml:space="preserve">his keynote will explore how offensive and adversarial AI research can turn the tide. By harnessing AI to simulate attacks (like those validated by AEV) and exploit its own weaknesses, we can stay ahead of adversaries—whether they’re nation-states or lone actors. </w:t>
      </w:r>
      <w:r w:rsidRPr="008469C8">
        <w:rPr>
          <w:rFonts w:asciiTheme="minorHAnsi" w:hAnsiTheme="minorHAnsi" w:cstheme="minorHAnsi"/>
          <w:sz w:val="22"/>
          <w:szCs w:val="22"/>
        </w:rPr>
        <w:t xml:space="preserve"> </w:t>
      </w:r>
    </w:p>
    <w:p w14:paraId="54FFB912" w14:textId="25AF87FA" w:rsidR="00205978" w:rsidRPr="008469C8" w:rsidRDefault="00E715BE" w:rsidP="00E715BE">
      <w:pPr>
        <w:spacing w:before="100" w:beforeAutospacing="1" w:after="100" w:afterAutospacing="1"/>
        <w:jc w:val="center"/>
        <w:rPr>
          <w:rFonts w:asciiTheme="minorHAnsi" w:hAnsiTheme="minorHAnsi" w:cstheme="minorHAnsi"/>
          <w:b/>
          <w:bCs/>
          <w:sz w:val="22"/>
          <w:szCs w:val="22"/>
        </w:rPr>
      </w:pPr>
      <w:r w:rsidRPr="008469C8">
        <w:rPr>
          <w:rFonts w:asciiTheme="minorHAnsi" w:eastAsia="Lato" w:hAnsiTheme="minorHAnsi" w:cstheme="minorHAnsi"/>
          <w:b/>
          <w:bCs/>
          <w:sz w:val="22"/>
          <w:szCs w:val="22"/>
        </w:rPr>
        <w:t>Biographies</w:t>
      </w:r>
    </w:p>
    <w:p w14:paraId="19B35E92" w14:textId="77777777" w:rsidR="00E715BE" w:rsidRPr="008469C8" w:rsidRDefault="00E715BE" w:rsidP="00E715BE">
      <w:pPr>
        <w:jc w:val="center"/>
        <w:rPr>
          <w:rFonts w:asciiTheme="minorHAnsi" w:hAnsiTheme="minorHAnsi" w:cstheme="minorHAnsi"/>
          <w:b/>
          <w:bCs/>
          <w:sz w:val="22"/>
          <w:szCs w:val="22"/>
          <w:shd w:val="clear" w:color="auto" w:fill="FFFFFF"/>
        </w:rPr>
      </w:pPr>
      <w:r w:rsidRPr="008469C8">
        <w:rPr>
          <w:rFonts w:asciiTheme="minorHAnsi" w:hAnsiTheme="minorHAnsi" w:cstheme="minorHAnsi"/>
          <w:b/>
          <w:bCs/>
          <w:sz w:val="22"/>
          <w:szCs w:val="22"/>
          <w:shd w:val="clear" w:color="auto" w:fill="FFFFFF"/>
        </w:rPr>
        <w:t>Dr. Srinivas Mukkamala</w:t>
      </w:r>
    </w:p>
    <w:p w14:paraId="3028E334" w14:textId="375A2E6A" w:rsidR="00206A4F" w:rsidRPr="008469C8" w:rsidRDefault="00205978" w:rsidP="00206A4F">
      <w:pPr>
        <w:rPr>
          <w:rFonts w:asciiTheme="minorHAnsi" w:hAnsiTheme="minorHAnsi" w:cstheme="minorHAnsi"/>
          <w:sz w:val="22"/>
          <w:szCs w:val="22"/>
          <w:shd w:val="clear" w:color="auto" w:fill="FFFFFF"/>
        </w:rPr>
      </w:pPr>
      <w:r w:rsidRPr="008469C8">
        <w:rPr>
          <w:rFonts w:asciiTheme="minorHAnsi" w:hAnsiTheme="minorHAnsi" w:cstheme="minorHAnsi"/>
          <w:sz w:val="22"/>
          <w:szCs w:val="22"/>
          <w:shd w:val="clear" w:color="auto" w:fill="FFFFFF"/>
        </w:rPr>
        <w:t xml:space="preserve">A strategic, innovative thinker, </w:t>
      </w:r>
      <w:r w:rsidR="00920ACC" w:rsidRPr="008469C8">
        <w:rPr>
          <w:rFonts w:asciiTheme="minorHAnsi" w:hAnsiTheme="minorHAnsi" w:cstheme="minorHAnsi"/>
          <w:sz w:val="22"/>
          <w:szCs w:val="22"/>
          <w:shd w:val="clear" w:color="auto" w:fill="FFFFFF"/>
        </w:rPr>
        <w:t>Dr. Srinivas Mukkamala is a global leader in AI-driven cybersecurity. He f</w:t>
      </w:r>
      <w:r w:rsidRPr="008469C8">
        <w:rPr>
          <w:rFonts w:asciiTheme="minorHAnsi" w:hAnsiTheme="minorHAnsi" w:cstheme="minorHAnsi"/>
          <w:sz w:val="22"/>
          <w:szCs w:val="22"/>
          <w:shd w:val="clear" w:color="auto" w:fill="FFFFFF"/>
        </w:rPr>
        <w:t xml:space="preserve">ounded RiskSense (acquired by Ivanti, 2021), revolutionizing AI-driven </w:t>
      </w:r>
      <w:r w:rsidR="00920ACC" w:rsidRPr="008469C8">
        <w:rPr>
          <w:rFonts w:asciiTheme="minorHAnsi" w:hAnsiTheme="minorHAnsi" w:cstheme="minorHAnsi"/>
          <w:sz w:val="22"/>
          <w:szCs w:val="22"/>
          <w:shd w:val="clear" w:color="auto" w:fill="FFFFFF"/>
        </w:rPr>
        <w:t>risk-based solutions</w:t>
      </w:r>
      <w:r w:rsidRPr="008469C8">
        <w:rPr>
          <w:rFonts w:asciiTheme="minorHAnsi" w:hAnsiTheme="minorHAnsi" w:cstheme="minorHAnsi"/>
          <w:sz w:val="22"/>
          <w:szCs w:val="22"/>
          <w:shd w:val="clear" w:color="auto" w:fill="FFFFFF"/>
        </w:rPr>
        <w:t xml:space="preserve"> for 88 Fortune 100 firms. </w:t>
      </w:r>
    </w:p>
    <w:p w14:paraId="3F591BC9" w14:textId="77777777" w:rsidR="00206A4F" w:rsidRPr="008469C8" w:rsidRDefault="00206A4F" w:rsidP="00206A4F">
      <w:pPr>
        <w:rPr>
          <w:rFonts w:asciiTheme="minorHAnsi" w:hAnsiTheme="minorHAnsi" w:cstheme="minorHAnsi"/>
          <w:sz w:val="22"/>
          <w:szCs w:val="22"/>
          <w:shd w:val="clear" w:color="auto" w:fill="FFFFFF"/>
        </w:rPr>
      </w:pPr>
    </w:p>
    <w:p w14:paraId="10A3CE1A" w14:textId="02E45F93" w:rsidR="00920ACC" w:rsidRPr="008469C8" w:rsidRDefault="00206A4F" w:rsidP="00205978">
      <w:pPr>
        <w:rPr>
          <w:rFonts w:asciiTheme="minorHAnsi" w:hAnsiTheme="minorHAnsi" w:cstheme="minorHAnsi"/>
          <w:sz w:val="22"/>
          <w:szCs w:val="22"/>
          <w:shd w:val="clear" w:color="auto" w:fill="FFFFFF"/>
        </w:rPr>
      </w:pPr>
      <w:r w:rsidRPr="008469C8">
        <w:rPr>
          <w:rFonts w:asciiTheme="minorHAnsi" w:hAnsiTheme="minorHAnsi" w:cstheme="minorHAnsi"/>
          <w:sz w:val="22"/>
          <w:szCs w:val="22"/>
        </w:rPr>
        <w:t>Chief Scientist Mukkamala worked on the CACTUS project for the DoD, analyzing cyber threats and focusing on exploit analysis, which is relevant to Adversarial Exposure Validation (AEV) in validating attack scenarios.</w:t>
      </w:r>
      <w:r w:rsidRPr="008469C8">
        <w:rPr>
          <w:rFonts w:asciiTheme="minorHAnsi" w:hAnsiTheme="minorHAnsi" w:cstheme="minorHAnsi"/>
          <w:sz w:val="22"/>
          <w:szCs w:val="22"/>
          <w:shd w:val="clear" w:color="auto" w:fill="FFFFFF"/>
        </w:rPr>
        <w:t xml:space="preserve"> Scaled </w:t>
      </w:r>
      <w:r w:rsidR="00205978" w:rsidRPr="008469C8">
        <w:rPr>
          <w:rFonts w:asciiTheme="minorHAnsi" w:hAnsiTheme="minorHAnsi" w:cstheme="minorHAnsi"/>
          <w:sz w:val="22"/>
          <w:szCs w:val="22"/>
          <w:shd w:val="clear" w:color="auto" w:fill="FFFFFF"/>
        </w:rPr>
        <w:t>RiskSense</w:t>
      </w:r>
      <w:r w:rsidR="00920ACC" w:rsidRPr="008469C8">
        <w:rPr>
          <w:rFonts w:asciiTheme="minorHAnsi" w:hAnsiTheme="minorHAnsi" w:cstheme="minorHAnsi"/>
          <w:sz w:val="22"/>
          <w:szCs w:val="22"/>
          <w:shd w:val="clear" w:color="auto" w:fill="FFFFFF"/>
        </w:rPr>
        <w:t xml:space="preserve"> and </w:t>
      </w:r>
      <w:r w:rsidR="00205978" w:rsidRPr="008469C8">
        <w:rPr>
          <w:rFonts w:asciiTheme="minorHAnsi" w:hAnsiTheme="minorHAnsi" w:cstheme="minorHAnsi"/>
          <w:sz w:val="22"/>
          <w:szCs w:val="22"/>
          <w:shd w:val="clear" w:color="auto" w:fill="FFFFFF"/>
        </w:rPr>
        <w:t>served as Ivanti’s CPO</w:t>
      </w:r>
      <w:r w:rsidR="00920ACC" w:rsidRPr="008469C8">
        <w:rPr>
          <w:rFonts w:asciiTheme="minorHAnsi" w:hAnsiTheme="minorHAnsi" w:cstheme="minorHAnsi"/>
          <w:sz w:val="22"/>
          <w:szCs w:val="22"/>
          <w:shd w:val="clear" w:color="auto" w:fill="FFFFFF"/>
        </w:rPr>
        <w:t xml:space="preserve">. </w:t>
      </w:r>
    </w:p>
    <w:p w14:paraId="2AACCC6B" w14:textId="77777777" w:rsidR="00206A4F" w:rsidRPr="008469C8" w:rsidRDefault="00206A4F" w:rsidP="00205978">
      <w:pPr>
        <w:rPr>
          <w:rFonts w:asciiTheme="minorHAnsi" w:hAnsiTheme="minorHAnsi" w:cstheme="minorHAnsi"/>
          <w:sz w:val="22"/>
          <w:szCs w:val="22"/>
          <w:shd w:val="clear" w:color="auto" w:fill="FFFFFF"/>
        </w:rPr>
      </w:pPr>
    </w:p>
    <w:p w14:paraId="4E5896EE" w14:textId="17C2C9BA" w:rsidR="00206A4F" w:rsidRPr="008469C8" w:rsidRDefault="00920ACC" w:rsidP="00920ACC">
      <w:pPr>
        <w:rPr>
          <w:rFonts w:asciiTheme="minorHAnsi" w:hAnsiTheme="minorHAnsi" w:cstheme="minorHAnsi"/>
          <w:sz w:val="22"/>
          <w:szCs w:val="22"/>
        </w:rPr>
      </w:pPr>
      <w:r w:rsidRPr="008469C8">
        <w:rPr>
          <w:rFonts w:asciiTheme="minorHAnsi" w:hAnsiTheme="minorHAnsi" w:cstheme="minorHAnsi"/>
          <w:sz w:val="22"/>
          <w:szCs w:val="22"/>
          <w:shd w:val="clear" w:color="auto" w:fill="FFFFFF"/>
        </w:rPr>
        <w:t>Currently, he advises New Mexico's governor on AI/security, sits on the boards of New Mexico Tech</w:t>
      </w:r>
      <w:r w:rsidR="00D64278" w:rsidRPr="008469C8">
        <w:rPr>
          <w:rFonts w:asciiTheme="minorHAnsi" w:hAnsiTheme="minorHAnsi" w:cstheme="minorHAnsi"/>
          <w:sz w:val="22"/>
          <w:szCs w:val="22"/>
          <w:shd w:val="clear" w:color="auto" w:fill="FFFFFF"/>
        </w:rPr>
        <w:t>, Securin,</w:t>
      </w:r>
      <w:r w:rsidRPr="008469C8">
        <w:rPr>
          <w:rFonts w:asciiTheme="minorHAnsi" w:hAnsiTheme="minorHAnsi" w:cstheme="minorHAnsi"/>
          <w:sz w:val="22"/>
          <w:szCs w:val="22"/>
          <w:shd w:val="clear" w:color="auto" w:fill="FFFFFF"/>
        </w:rPr>
        <w:t xml:space="preserve"> and El Paso Electric</w:t>
      </w:r>
      <w:r w:rsidR="00206A4F" w:rsidRPr="008469C8">
        <w:rPr>
          <w:rFonts w:asciiTheme="minorHAnsi" w:hAnsiTheme="minorHAnsi" w:cstheme="minorHAnsi"/>
          <w:sz w:val="22"/>
          <w:szCs w:val="22"/>
          <w:shd w:val="clear" w:color="auto" w:fill="FFFFFF"/>
        </w:rPr>
        <w:t xml:space="preserve">. </w:t>
      </w:r>
      <w:r w:rsidR="00206A4F" w:rsidRPr="008469C8">
        <w:rPr>
          <w:rFonts w:asciiTheme="minorHAnsi" w:hAnsiTheme="minorHAnsi" w:cstheme="minorHAnsi"/>
          <w:sz w:val="22"/>
          <w:szCs w:val="22"/>
        </w:rPr>
        <w:t>CACTUS’s emphasis on understanding attack feasibility prefigures AEV’s empirical validation approach, reinforcing Mukkamala’s influence on the field.</w:t>
      </w:r>
    </w:p>
    <w:p w14:paraId="16BA2C63" w14:textId="77777777" w:rsidR="00E715BE" w:rsidRPr="008469C8" w:rsidRDefault="00E715BE" w:rsidP="00920ACC">
      <w:pPr>
        <w:rPr>
          <w:rFonts w:asciiTheme="minorHAnsi" w:hAnsiTheme="minorHAnsi" w:cstheme="minorHAnsi"/>
          <w:sz w:val="22"/>
          <w:szCs w:val="22"/>
        </w:rPr>
      </w:pPr>
    </w:p>
    <w:p w14:paraId="498C1FFF" w14:textId="69F1659B" w:rsidR="00E715BE" w:rsidRPr="008469C8" w:rsidRDefault="00E715BE" w:rsidP="00E715BE">
      <w:pPr>
        <w:jc w:val="center"/>
        <w:rPr>
          <w:rFonts w:asciiTheme="minorHAnsi" w:hAnsiTheme="minorHAnsi" w:cstheme="minorHAnsi"/>
          <w:b/>
          <w:bCs/>
          <w:sz w:val="22"/>
          <w:szCs w:val="22"/>
        </w:rPr>
      </w:pPr>
      <w:r w:rsidRPr="008469C8">
        <w:rPr>
          <w:rFonts w:asciiTheme="minorHAnsi" w:hAnsiTheme="minorHAnsi" w:cstheme="minorHAnsi"/>
          <w:b/>
          <w:bCs/>
          <w:sz w:val="22"/>
          <w:szCs w:val="22"/>
        </w:rPr>
        <w:t xml:space="preserve">Frantz M. </w:t>
      </w:r>
      <w:proofErr w:type="spellStart"/>
      <w:r w:rsidRPr="008469C8">
        <w:rPr>
          <w:rFonts w:asciiTheme="minorHAnsi" w:hAnsiTheme="minorHAnsi" w:cstheme="minorHAnsi"/>
          <w:b/>
          <w:bCs/>
          <w:sz w:val="22"/>
          <w:szCs w:val="22"/>
        </w:rPr>
        <w:t>Berthaud</w:t>
      </w:r>
      <w:proofErr w:type="spellEnd"/>
      <w:r w:rsidRPr="008469C8">
        <w:rPr>
          <w:rFonts w:asciiTheme="minorHAnsi" w:hAnsiTheme="minorHAnsi" w:cstheme="minorHAnsi"/>
          <w:b/>
          <w:bCs/>
          <w:sz w:val="22"/>
          <w:szCs w:val="22"/>
        </w:rPr>
        <w:t>, MPH, FACHE</w:t>
      </w:r>
    </w:p>
    <w:p w14:paraId="638F79D3" w14:textId="563363A0" w:rsidR="0032036F" w:rsidRPr="008469C8" w:rsidRDefault="00E715BE" w:rsidP="00E715BE">
      <w:pPr>
        <w:rPr>
          <w:rFonts w:asciiTheme="minorHAnsi" w:hAnsiTheme="minorHAnsi" w:cstheme="minorHAnsi"/>
          <w:sz w:val="22"/>
          <w:szCs w:val="22"/>
        </w:rPr>
      </w:pPr>
      <w:r w:rsidRPr="008469C8">
        <w:rPr>
          <w:rFonts w:asciiTheme="minorHAnsi" w:hAnsiTheme="minorHAnsi" w:cstheme="minorHAnsi"/>
          <w:sz w:val="22"/>
          <w:szCs w:val="22"/>
        </w:rPr>
        <w:t xml:space="preserve">Frantz M. </w:t>
      </w:r>
      <w:proofErr w:type="spellStart"/>
      <w:r w:rsidRPr="008469C8">
        <w:rPr>
          <w:rFonts w:asciiTheme="minorHAnsi" w:hAnsiTheme="minorHAnsi" w:cstheme="minorHAnsi"/>
          <w:sz w:val="22"/>
          <w:szCs w:val="22"/>
        </w:rPr>
        <w:t>Berthaud</w:t>
      </w:r>
      <w:proofErr w:type="spellEnd"/>
      <w:r w:rsidRPr="008469C8">
        <w:rPr>
          <w:rFonts w:asciiTheme="minorHAnsi" w:hAnsiTheme="minorHAnsi" w:cstheme="minorHAnsi"/>
          <w:sz w:val="22"/>
          <w:szCs w:val="22"/>
        </w:rPr>
        <w:t>, MPH, FACHE is the Market Director of Oncology for the Hospitals of Providence. He has </w:t>
      </w:r>
      <w:proofErr w:type="gramStart"/>
      <w:r w:rsidRPr="008469C8">
        <w:rPr>
          <w:rFonts w:asciiTheme="minorHAnsi" w:hAnsiTheme="minorHAnsi" w:cstheme="minorHAnsi"/>
          <w:sz w:val="22"/>
          <w:szCs w:val="22"/>
        </w:rPr>
        <w:t>oversight</w:t>
      </w:r>
      <w:proofErr w:type="gramEnd"/>
      <w:r w:rsidRPr="008469C8">
        <w:rPr>
          <w:rFonts w:asciiTheme="minorHAnsi" w:hAnsiTheme="minorHAnsi" w:cstheme="minorHAnsi"/>
          <w:sz w:val="22"/>
          <w:szCs w:val="22"/>
        </w:rPr>
        <w:t xml:space="preserve"> of the system's operations and strategic vision for oncology. He has over 15 years of experience in the healthcare sector ranging from clinical research to management, education, operations, and strategy. Prior to Frantz joining THOP, he served in several leadership roles at the Dana-Farber Cancer Institute in Boston, MA. Mr. </w:t>
      </w:r>
      <w:proofErr w:type="spellStart"/>
      <w:r w:rsidRPr="008469C8">
        <w:rPr>
          <w:rFonts w:asciiTheme="minorHAnsi" w:hAnsiTheme="minorHAnsi" w:cstheme="minorHAnsi"/>
          <w:sz w:val="22"/>
          <w:szCs w:val="22"/>
        </w:rPr>
        <w:t>Berthaud</w:t>
      </w:r>
      <w:proofErr w:type="spellEnd"/>
      <w:r w:rsidRPr="008469C8">
        <w:rPr>
          <w:rFonts w:asciiTheme="minorHAnsi" w:hAnsiTheme="minorHAnsi" w:cstheme="minorHAnsi"/>
          <w:sz w:val="22"/>
          <w:szCs w:val="22"/>
        </w:rPr>
        <w:t xml:space="preserve"> is a former Chair of the American College of Healthcare Executives (ACHE) National Early Careerist Committee. Frantz is a member of </w:t>
      </w:r>
      <w:proofErr w:type="gramStart"/>
      <w:r w:rsidRPr="008469C8">
        <w:rPr>
          <w:rFonts w:asciiTheme="minorHAnsi" w:hAnsiTheme="minorHAnsi" w:cstheme="minorHAnsi"/>
          <w:sz w:val="22"/>
          <w:szCs w:val="22"/>
        </w:rPr>
        <w:t>Boston</w:t>
      </w:r>
      <w:proofErr w:type="gramEnd"/>
      <w:r w:rsidRPr="008469C8">
        <w:rPr>
          <w:rFonts w:asciiTheme="minorHAnsi" w:hAnsiTheme="minorHAnsi" w:cstheme="minorHAnsi"/>
          <w:sz w:val="22"/>
          <w:szCs w:val="22"/>
        </w:rPr>
        <w:t xml:space="preserve"> University School of Public Health's (BUSPH) Health Law Policy and Management Advisory Board and the Alumni Association Board of Directors for Boston College where he received his Bachelor of Arts in Biology and Philosophy. He holds a Master of Public Health from Boston University School of Public Health and was an adjunct faculty member at the school. Frantz is a fellow of the American College of Healthcare Executives. </w:t>
      </w:r>
      <w:r w:rsidR="00764BB1">
        <w:rPr>
          <w:rFonts w:asciiTheme="minorHAnsi" w:hAnsiTheme="minorHAnsi" w:cstheme="minorHAnsi"/>
          <w:sz w:val="22"/>
          <w:szCs w:val="22"/>
        </w:rPr>
        <w:t xml:space="preserve"> </w:t>
      </w:r>
    </w:p>
    <w:p w14:paraId="75F50B35" w14:textId="37E0E057" w:rsidR="0032036F" w:rsidRPr="008469C8" w:rsidRDefault="0032036F" w:rsidP="0032036F">
      <w:pPr>
        <w:jc w:val="center"/>
        <w:rPr>
          <w:rFonts w:asciiTheme="minorHAnsi" w:hAnsiTheme="minorHAnsi" w:cstheme="minorHAnsi"/>
          <w:b/>
          <w:bCs/>
          <w:sz w:val="22"/>
          <w:szCs w:val="22"/>
        </w:rPr>
      </w:pPr>
      <w:r w:rsidRPr="008469C8">
        <w:rPr>
          <w:rFonts w:asciiTheme="minorHAnsi" w:hAnsiTheme="minorHAnsi" w:cstheme="minorHAnsi"/>
          <w:b/>
          <w:bCs/>
          <w:sz w:val="22"/>
          <w:szCs w:val="22"/>
        </w:rPr>
        <w:t>J.J. Childress</w:t>
      </w:r>
    </w:p>
    <w:p w14:paraId="2916D542" w14:textId="77777777" w:rsidR="000E7DFD" w:rsidRPr="000E7DFD" w:rsidRDefault="000E7DFD" w:rsidP="000E7DFD">
      <w:pPr>
        <w:rPr>
          <w:rFonts w:asciiTheme="minorHAnsi" w:hAnsiTheme="minorHAnsi" w:cstheme="minorHAnsi"/>
          <w:sz w:val="22"/>
          <w:szCs w:val="22"/>
        </w:rPr>
      </w:pPr>
      <w:r w:rsidRPr="000E7DFD">
        <w:rPr>
          <w:rFonts w:asciiTheme="minorHAnsi" w:hAnsiTheme="minorHAnsi" w:cstheme="minorHAnsi"/>
          <w:sz w:val="22"/>
          <w:szCs w:val="22"/>
        </w:rPr>
        <w:t>J.J. Childress is a leader in economic development, tech policy, and technology enabled community transformation. He is currently a Director at Microsoft, leading the U.S. Philanthropies Western Team and spearheading the TechSpark Initiative in Texas. This transformative program is dedicated to nurturing talent and equipping communities for the opportunities of the 21st century.  </w:t>
      </w:r>
    </w:p>
    <w:p w14:paraId="6C000BA2" w14:textId="77777777" w:rsidR="000E7DFD" w:rsidRDefault="000E7DFD" w:rsidP="000E7DFD">
      <w:pPr>
        <w:rPr>
          <w:rFonts w:asciiTheme="minorHAnsi" w:hAnsiTheme="minorHAnsi" w:cstheme="minorHAnsi"/>
          <w:sz w:val="22"/>
          <w:szCs w:val="22"/>
        </w:rPr>
      </w:pPr>
      <w:r w:rsidRPr="000E7DFD">
        <w:rPr>
          <w:rFonts w:asciiTheme="minorHAnsi" w:hAnsiTheme="minorHAnsi" w:cstheme="minorHAnsi"/>
          <w:sz w:val="22"/>
          <w:szCs w:val="22"/>
        </w:rPr>
        <w:t>J.J. has played a pivotal role in establishing innovation accelerators, broadband access, digital inclusion, computer science education and entrepreneurship programs across the United States and Mexico. As a proud El Paso native, UTEP graduate, serial entrepreneur and investor, J.J. has founded a range of successful businesses, earning him the Small Business Administration's Young Entrepreneur award in 2017. </w:t>
      </w:r>
    </w:p>
    <w:p w14:paraId="6E1D7C74" w14:textId="77777777" w:rsidR="007F1FE4" w:rsidRDefault="007F1FE4" w:rsidP="000E7DFD">
      <w:pPr>
        <w:rPr>
          <w:rFonts w:asciiTheme="minorHAnsi" w:hAnsiTheme="minorHAnsi" w:cstheme="minorHAnsi"/>
          <w:sz w:val="22"/>
          <w:szCs w:val="22"/>
        </w:rPr>
      </w:pPr>
    </w:p>
    <w:p w14:paraId="59A1C43E" w14:textId="77777777" w:rsidR="007F1FE4" w:rsidRPr="007F1FE4" w:rsidRDefault="007F1FE4" w:rsidP="007F1FE4">
      <w:pPr>
        <w:jc w:val="center"/>
        <w:rPr>
          <w:rFonts w:asciiTheme="minorHAnsi" w:hAnsiTheme="minorHAnsi" w:cstheme="minorHAnsi"/>
          <w:b/>
          <w:bCs/>
          <w:sz w:val="22"/>
          <w:szCs w:val="22"/>
        </w:rPr>
      </w:pPr>
      <w:r w:rsidRPr="007F1FE4">
        <w:rPr>
          <w:rFonts w:asciiTheme="minorHAnsi" w:hAnsiTheme="minorHAnsi" w:cstheme="minorHAnsi"/>
          <w:b/>
          <w:bCs/>
          <w:sz w:val="22"/>
          <w:szCs w:val="22"/>
        </w:rPr>
        <w:t>Chiagozie (</w:t>
      </w:r>
      <w:proofErr w:type="spellStart"/>
      <w:r w:rsidRPr="007F1FE4">
        <w:rPr>
          <w:rFonts w:asciiTheme="minorHAnsi" w:hAnsiTheme="minorHAnsi" w:cstheme="minorHAnsi"/>
          <w:b/>
          <w:bCs/>
          <w:sz w:val="22"/>
          <w:szCs w:val="22"/>
        </w:rPr>
        <w:t>Gozie</w:t>
      </w:r>
      <w:proofErr w:type="spellEnd"/>
      <w:r w:rsidRPr="007F1FE4">
        <w:rPr>
          <w:rFonts w:asciiTheme="minorHAnsi" w:hAnsiTheme="minorHAnsi" w:cstheme="minorHAnsi"/>
          <w:b/>
          <w:bCs/>
          <w:sz w:val="22"/>
          <w:szCs w:val="22"/>
        </w:rPr>
        <w:t>) Nwabuebo</w:t>
      </w:r>
    </w:p>
    <w:p w14:paraId="61F39803" w14:textId="06C72C64" w:rsidR="00E715BE" w:rsidRPr="008469C8" w:rsidRDefault="007F1FE4" w:rsidP="00920ACC">
      <w:pPr>
        <w:rPr>
          <w:rFonts w:asciiTheme="minorHAnsi" w:hAnsiTheme="minorHAnsi" w:cstheme="minorHAnsi"/>
          <w:sz w:val="22"/>
          <w:szCs w:val="22"/>
        </w:rPr>
      </w:pPr>
      <w:proofErr w:type="spellStart"/>
      <w:r>
        <w:rPr>
          <w:rFonts w:asciiTheme="minorHAnsi" w:hAnsiTheme="minorHAnsi" w:cstheme="minorHAnsi"/>
          <w:sz w:val="22"/>
          <w:szCs w:val="22"/>
        </w:rPr>
        <w:t>Gozie</w:t>
      </w:r>
      <w:proofErr w:type="spellEnd"/>
      <w:r>
        <w:rPr>
          <w:rFonts w:asciiTheme="minorHAnsi" w:hAnsiTheme="minorHAnsi" w:cstheme="minorHAnsi"/>
          <w:sz w:val="22"/>
          <w:szCs w:val="22"/>
        </w:rPr>
        <w:t xml:space="preserve"> </w:t>
      </w:r>
      <w:proofErr w:type="spellStart"/>
      <w:r w:rsidRPr="007F1FE4">
        <w:rPr>
          <w:rFonts w:asciiTheme="minorHAnsi" w:hAnsiTheme="minorHAnsi" w:cstheme="minorHAnsi"/>
          <w:sz w:val="22"/>
          <w:szCs w:val="22"/>
        </w:rPr>
        <w:t>Nwabueb</w:t>
      </w:r>
      <w:proofErr w:type="spellEnd"/>
      <w:r w:rsidRPr="007F1FE4">
        <w:rPr>
          <w:rFonts w:asciiTheme="minorHAnsi" w:hAnsiTheme="minorHAnsi" w:cstheme="minorHAnsi"/>
          <w:sz w:val="22"/>
          <w:szCs w:val="22"/>
        </w:rPr>
        <w:t xml:space="preserve"> is a senior executive and AI entrepreneur with over 20 years of experience leading strategy, innovation, business development, and social impact across the private and public sectors. He has advised and built trust-based relationships with C-suite leaders across industries including tech, media, finance, healthcare, and government.</w:t>
      </w:r>
      <w:r w:rsidRPr="007F1FE4">
        <w:rPr>
          <w:rFonts w:asciiTheme="minorHAnsi" w:hAnsiTheme="minorHAnsi" w:cstheme="minorHAnsi"/>
          <w:sz w:val="22"/>
          <w:szCs w:val="22"/>
        </w:rPr>
        <w:br/>
      </w:r>
      <w:r w:rsidRPr="007F1FE4">
        <w:rPr>
          <w:rFonts w:asciiTheme="minorHAnsi" w:hAnsiTheme="minorHAnsi" w:cstheme="minorHAnsi"/>
          <w:sz w:val="22"/>
          <w:szCs w:val="22"/>
        </w:rPr>
        <w:br/>
      </w:r>
      <w:proofErr w:type="spellStart"/>
      <w:r w:rsidRPr="007F1FE4">
        <w:rPr>
          <w:rFonts w:asciiTheme="minorHAnsi" w:hAnsiTheme="minorHAnsi" w:cstheme="minorHAnsi"/>
          <w:sz w:val="22"/>
          <w:szCs w:val="22"/>
        </w:rPr>
        <w:t>Gozie</w:t>
      </w:r>
      <w:proofErr w:type="spellEnd"/>
      <w:r w:rsidRPr="007F1FE4">
        <w:rPr>
          <w:rFonts w:asciiTheme="minorHAnsi" w:hAnsiTheme="minorHAnsi" w:cstheme="minorHAnsi"/>
          <w:sz w:val="22"/>
          <w:szCs w:val="22"/>
        </w:rPr>
        <w:t xml:space="preserve"> is the Founder and CEO of </w:t>
      </w:r>
      <w:proofErr w:type="spellStart"/>
      <w:r w:rsidRPr="007F1FE4">
        <w:rPr>
          <w:rFonts w:asciiTheme="minorHAnsi" w:hAnsiTheme="minorHAnsi" w:cstheme="minorHAnsi"/>
          <w:sz w:val="22"/>
          <w:szCs w:val="22"/>
        </w:rPr>
        <w:t>InnovAI</w:t>
      </w:r>
      <w:proofErr w:type="spellEnd"/>
      <w:r w:rsidRPr="007F1FE4">
        <w:rPr>
          <w:rFonts w:asciiTheme="minorHAnsi" w:hAnsiTheme="minorHAnsi" w:cstheme="minorHAnsi"/>
          <w:sz w:val="22"/>
          <w:szCs w:val="22"/>
        </w:rPr>
        <w:t xml:space="preserve"> Global, a mission-driven company that builds AI-powered products and strategies to solve global challenges and help organizations grow. He previously led global growth and generative AI commercialization at Visa, where his initiatives helped expand financial inclusion for 20 million women and unlocked $15B in new market opportunities. Prior to that, he held leadership roles at Google, Comcast NBCUniversal, Accenture, and NASA—building social impact initiatives, scaling innovation platforms, and transforming organizations at scale.</w:t>
      </w:r>
      <w:r w:rsidRPr="007F1FE4">
        <w:rPr>
          <w:rFonts w:asciiTheme="minorHAnsi" w:hAnsiTheme="minorHAnsi" w:cstheme="minorHAnsi"/>
          <w:sz w:val="22"/>
          <w:szCs w:val="22"/>
        </w:rPr>
        <w:br/>
      </w:r>
      <w:r w:rsidRPr="007F1FE4">
        <w:rPr>
          <w:rFonts w:asciiTheme="minorHAnsi" w:hAnsiTheme="minorHAnsi" w:cstheme="minorHAnsi"/>
          <w:sz w:val="22"/>
          <w:szCs w:val="22"/>
        </w:rPr>
        <w:br/>
        <w:t xml:space="preserve">A lifelong learner, </w:t>
      </w:r>
      <w:proofErr w:type="spellStart"/>
      <w:r w:rsidRPr="007F1FE4">
        <w:rPr>
          <w:rFonts w:asciiTheme="minorHAnsi" w:hAnsiTheme="minorHAnsi" w:cstheme="minorHAnsi"/>
          <w:sz w:val="22"/>
          <w:szCs w:val="22"/>
        </w:rPr>
        <w:t>Gozie</w:t>
      </w:r>
      <w:proofErr w:type="spellEnd"/>
      <w:r w:rsidRPr="007F1FE4">
        <w:rPr>
          <w:rFonts w:asciiTheme="minorHAnsi" w:hAnsiTheme="minorHAnsi" w:cstheme="minorHAnsi"/>
          <w:sz w:val="22"/>
          <w:szCs w:val="22"/>
        </w:rPr>
        <w:t xml:space="preserve"> holds degrees from Harvard University, NYU Stern, and is currently completing a Master’s in AI Engineering at Johns Hopkins University. He’s also a former USAID DIV Fellow and Clinton Global Initiative Fellow. </w:t>
      </w:r>
      <w:r>
        <w:rPr>
          <w:rFonts w:asciiTheme="minorHAnsi" w:hAnsiTheme="minorHAnsi" w:cstheme="minorHAnsi"/>
          <w:sz w:val="22"/>
          <w:szCs w:val="22"/>
        </w:rPr>
        <w:t xml:space="preserve"> </w:t>
      </w:r>
    </w:p>
    <w:p w14:paraId="68D73E9D" w14:textId="72E92BB1" w:rsidR="008F0829" w:rsidRPr="008469C8" w:rsidRDefault="008F0829" w:rsidP="008F0829">
      <w:pPr>
        <w:jc w:val="center"/>
        <w:rPr>
          <w:rFonts w:asciiTheme="minorHAnsi" w:hAnsiTheme="minorHAnsi" w:cstheme="minorHAnsi"/>
          <w:b/>
          <w:bCs/>
          <w:sz w:val="22"/>
          <w:szCs w:val="22"/>
        </w:rPr>
      </w:pPr>
      <w:r w:rsidRPr="008469C8">
        <w:rPr>
          <w:rFonts w:asciiTheme="minorHAnsi" w:hAnsiTheme="minorHAnsi" w:cstheme="minorHAnsi"/>
          <w:b/>
          <w:bCs/>
          <w:sz w:val="22"/>
          <w:szCs w:val="22"/>
        </w:rPr>
        <w:t>Humberto Mendoza</w:t>
      </w:r>
    </w:p>
    <w:p w14:paraId="45F2E873" w14:textId="77777777" w:rsidR="008F0829" w:rsidRPr="008469C8" w:rsidRDefault="008F0829" w:rsidP="008F0829">
      <w:pPr>
        <w:rPr>
          <w:rFonts w:asciiTheme="minorHAnsi" w:hAnsiTheme="minorHAnsi" w:cstheme="minorHAnsi"/>
          <w:sz w:val="22"/>
          <w:szCs w:val="22"/>
        </w:rPr>
      </w:pPr>
    </w:p>
    <w:p w14:paraId="15328815" w14:textId="15A2EFB2" w:rsidR="008F0829" w:rsidRPr="008469C8" w:rsidRDefault="008F0829" w:rsidP="008F0829">
      <w:pPr>
        <w:rPr>
          <w:rFonts w:asciiTheme="minorHAnsi" w:hAnsiTheme="minorHAnsi" w:cstheme="minorHAnsi"/>
          <w:sz w:val="22"/>
          <w:szCs w:val="22"/>
        </w:rPr>
      </w:pPr>
      <w:r w:rsidRPr="008469C8">
        <w:rPr>
          <w:rFonts w:asciiTheme="minorHAnsi" w:hAnsiTheme="minorHAnsi" w:cstheme="minorHAnsi"/>
          <w:sz w:val="22"/>
          <w:szCs w:val="22"/>
        </w:rPr>
        <w:t>Humberto Mendoza currently serves as the Chief of the Cyber Experimentation &amp; Analysis Division (CEAD) under the DEVCOM Analysis Center (DAC). In this role, Mr. Mendoza leads a team of over 80 certified ethical hackers and oversees the execution of cyber vulnerability and resilience analyses for Army Transformation and Readiness Technologies.</w:t>
      </w:r>
    </w:p>
    <w:p w14:paraId="4E9B5C87" w14:textId="6E95783E" w:rsidR="008F0829" w:rsidRPr="008469C8" w:rsidRDefault="008F0829" w:rsidP="008F0829">
      <w:pPr>
        <w:rPr>
          <w:rFonts w:asciiTheme="minorHAnsi" w:hAnsiTheme="minorHAnsi" w:cstheme="minorHAnsi"/>
          <w:sz w:val="22"/>
          <w:szCs w:val="22"/>
        </w:rPr>
      </w:pPr>
      <w:r w:rsidRPr="008469C8">
        <w:rPr>
          <w:rFonts w:asciiTheme="minorHAnsi" w:hAnsiTheme="minorHAnsi" w:cstheme="minorHAnsi"/>
          <w:sz w:val="22"/>
          <w:szCs w:val="22"/>
        </w:rPr>
        <w:t xml:space="preserve">Mr. Mendoza earned a </w:t>
      </w:r>
      <w:proofErr w:type="gramStart"/>
      <w:r w:rsidRPr="008469C8">
        <w:rPr>
          <w:rFonts w:asciiTheme="minorHAnsi" w:hAnsiTheme="minorHAnsi" w:cstheme="minorHAnsi"/>
          <w:sz w:val="22"/>
          <w:szCs w:val="22"/>
        </w:rPr>
        <w:t>Bachelor’s Degree in Computer Science</w:t>
      </w:r>
      <w:proofErr w:type="gramEnd"/>
      <w:r w:rsidRPr="008469C8">
        <w:rPr>
          <w:rFonts w:asciiTheme="minorHAnsi" w:hAnsiTheme="minorHAnsi" w:cstheme="minorHAnsi"/>
          <w:sz w:val="22"/>
          <w:szCs w:val="22"/>
        </w:rPr>
        <w:t xml:space="preserve"> from the University of Texas-El Paso (UTEP) in May 2002 and completed a </w:t>
      </w:r>
      <w:proofErr w:type="gramStart"/>
      <w:r w:rsidRPr="008469C8">
        <w:rPr>
          <w:rFonts w:asciiTheme="minorHAnsi" w:hAnsiTheme="minorHAnsi" w:cstheme="minorHAnsi"/>
          <w:sz w:val="22"/>
          <w:szCs w:val="22"/>
        </w:rPr>
        <w:t>Master’s in Computer Science</w:t>
      </w:r>
      <w:proofErr w:type="gramEnd"/>
      <w:r w:rsidRPr="008469C8">
        <w:rPr>
          <w:rFonts w:asciiTheme="minorHAnsi" w:hAnsiTheme="minorHAnsi" w:cstheme="minorHAnsi"/>
          <w:sz w:val="22"/>
          <w:szCs w:val="22"/>
        </w:rPr>
        <w:t xml:space="preserve"> with a concentration in Software Engineering in May 2005. Prior to joining the Army as a civilian, Mr. Mendoza gained valuable industry experience, working as an Information Technology Specialist with Raytheon Corporation in Aurora, Colorado, and as a Software Developer for IBM Corporation in Austin, Texas.</w:t>
      </w:r>
    </w:p>
    <w:p w14:paraId="73BF83DC" w14:textId="77777777" w:rsidR="008F0829" w:rsidRPr="008469C8" w:rsidRDefault="008F0829" w:rsidP="00920ACC">
      <w:pPr>
        <w:rPr>
          <w:rFonts w:asciiTheme="minorHAnsi" w:hAnsiTheme="minorHAnsi" w:cstheme="minorHAnsi"/>
          <w:sz w:val="22"/>
          <w:szCs w:val="22"/>
        </w:rPr>
      </w:pPr>
    </w:p>
    <w:sectPr w:rsidR="008F0829" w:rsidRPr="00846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42406"/>
    <w:multiLevelType w:val="multilevel"/>
    <w:tmpl w:val="61C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225D3"/>
    <w:multiLevelType w:val="multilevel"/>
    <w:tmpl w:val="951C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1F1065"/>
    <w:multiLevelType w:val="multilevel"/>
    <w:tmpl w:val="34E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A0659"/>
    <w:multiLevelType w:val="hybridMultilevel"/>
    <w:tmpl w:val="86AE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14783">
    <w:abstractNumId w:val="3"/>
  </w:num>
  <w:num w:numId="2" w16cid:durableId="1846167044">
    <w:abstractNumId w:val="1"/>
  </w:num>
  <w:num w:numId="3" w16cid:durableId="301229868">
    <w:abstractNumId w:val="0"/>
  </w:num>
  <w:num w:numId="4" w16cid:durableId="9444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A"/>
    <w:rsid w:val="000B6D60"/>
    <w:rsid w:val="000C77ED"/>
    <w:rsid w:val="000E402F"/>
    <w:rsid w:val="000E7DFD"/>
    <w:rsid w:val="0018432F"/>
    <w:rsid w:val="001E78CA"/>
    <w:rsid w:val="00205978"/>
    <w:rsid w:val="00206A4F"/>
    <w:rsid w:val="0032036F"/>
    <w:rsid w:val="003C5FCE"/>
    <w:rsid w:val="004E2CA6"/>
    <w:rsid w:val="00590215"/>
    <w:rsid w:val="0069184A"/>
    <w:rsid w:val="006E7FA1"/>
    <w:rsid w:val="00764BB1"/>
    <w:rsid w:val="007E0F39"/>
    <w:rsid w:val="007F1FE4"/>
    <w:rsid w:val="008469C8"/>
    <w:rsid w:val="0086138B"/>
    <w:rsid w:val="008A0AC6"/>
    <w:rsid w:val="008F0829"/>
    <w:rsid w:val="0090487D"/>
    <w:rsid w:val="00920ACC"/>
    <w:rsid w:val="009F4AFC"/>
    <w:rsid w:val="00A126B3"/>
    <w:rsid w:val="00AC297C"/>
    <w:rsid w:val="00BF274E"/>
    <w:rsid w:val="00C32BCB"/>
    <w:rsid w:val="00C6122A"/>
    <w:rsid w:val="00C91F51"/>
    <w:rsid w:val="00D64278"/>
    <w:rsid w:val="00E6279D"/>
    <w:rsid w:val="00E7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391A"/>
  <w15:chartTrackingRefBased/>
  <w15:docId w15:val="{70ECA99C-B126-BD4D-8E1A-5667C8E8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A1"/>
    <w:rPr>
      <w:rFonts w:ascii="Times New Roman" w:eastAsia="Times New Roman" w:hAnsi="Times New Roman" w:cs="Times New Roman"/>
    </w:rPr>
  </w:style>
  <w:style w:type="paragraph" w:styleId="Heading1">
    <w:name w:val="heading 1"/>
    <w:basedOn w:val="Normal"/>
    <w:next w:val="Normal"/>
    <w:link w:val="Heading1Char"/>
    <w:uiPriority w:val="9"/>
    <w:qFormat/>
    <w:rsid w:val="007F1F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E7FA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E7FA1"/>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22A"/>
    <w:pPr>
      <w:spacing w:before="100" w:beforeAutospacing="1" w:after="100" w:afterAutospacing="1"/>
    </w:pPr>
  </w:style>
  <w:style w:type="character" w:customStyle="1" w:styleId="markzjyf3rxf0">
    <w:name w:val="markzjyf3rxf0"/>
    <w:basedOn w:val="DefaultParagraphFont"/>
    <w:rsid w:val="00C6122A"/>
  </w:style>
  <w:style w:type="character" w:customStyle="1" w:styleId="markado0h4sjw">
    <w:name w:val="markado0h4sjw"/>
    <w:basedOn w:val="DefaultParagraphFont"/>
    <w:rsid w:val="00C6122A"/>
  </w:style>
  <w:style w:type="character" w:styleId="Strong">
    <w:name w:val="Strong"/>
    <w:basedOn w:val="DefaultParagraphFont"/>
    <w:uiPriority w:val="22"/>
    <w:qFormat/>
    <w:rsid w:val="00206A4F"/>
    <w:rPr>
      <w:b/>
      <w:bCs/>
    </w:rPr>
  </w:style>
  <w:style w:type="character" w:customStyle="1" w:styleId="Heading3Char">
    <w:name w:val="Heading 3 Char"/>
    <w:basedOn w:val="DefaultParagraphFont"/>
    <w:link w:val="Heading3"/>
    <w:uiPriority w:val="9"/>
    <w:rsid w:val="006E7FA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E7FA1"/>
    <w:rPr>
      <w:rFonts w:ascii="Times New Roman" w:eastAsia="Times New Roman" w:hAnsi="Times New Roman" w:cs="Times New Roman"/>
      <w:b/>
      <w:bCs/>
    </w:rPr>
  </w:style>
  <w:style w:type="paragraph" w:customStyle="1" w:styleId="break-words">
    <w:name w:val="break-words"/>
    <w:basedOn w:val="Normal"/>
    <w:rsid w:val="006E7FA1"/>
    <w:pPr>
      <w:spacing w:before="100" w:beforeAutospacing="1" w:after="100" w:afterAutospacing="1"/>
    </w:pPr>
  </w:style>
  <w:style w:type="character" w:customStyle="1" w:styleId="Heading1Char">
    <w:name w:val="Heading 1 Char"/>
    <w:basedOn w:val="DefaultParagraphFont"/>
    <w:link w:val="Heading1"/>
    <w:uiPriority w:val="9"/>
    <w:rsid w:val="007F1F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49228">
      <w:bodyDiv w:val="1"/>
      <w:marLeft w:val="0"/>
      <w:marRight w:val="0"/>
      <w:marTop w:val="0"/>
      <w:marBottom w:val="0"/>
      <w:divBdr>
        <w:top w:val="none" w:sz="0" w:space="0" w:color="auto"/>
        <w:left w:val="none" w:sz="0" w:space="0" w:color="auto"/>
        <w:bottom w:val="none" w:sz="0" w:space="0" w:color="auto"/>
        <w:right w:val="none" w:sz="0" w:space="0" w:color="auto"/>
      </w:divBdr>
    </w:div>
    <w:div w:id="277611629">
      <w:bodyDiv w:val="1"/>
      <w:marLeft w:val="0"/>
      <w:marRight w:val="0"/>
      <w:marTop w:val="0"/>
      <w:marBottom w:val="0"/>
      <w:divBdr>
        <w:top w:val="none" w:sz="0" w:space="0" w:color="auto"/>
        <w:left w:val="none" w:sz="0" w:space="0" w:color="auto"/>
        <w:bottom w:val="none" w:sz="0" w:space="0" w:color="auto"/>
        <w:right w:val="none" w:sz="0" w:space="0" w:color="auto"/>
      </w:divBdr>
    </w:div>
    <w:div w:id="285046100">
      <w:bodyDiv w:val="1"/>
      <w:marLeft w:val="0"/>
      <w:marRight w:val="0"/>
      <w:marTop w:val="0"/>
      <w:marBottom w:val="0"/>
      <w:divBdr>
        <w:top w:val="none" w:sz="0" w:space="0" w:color="auto"/>
        <w:left w:val="none" w:sz="0" w:space="0" w:color="auto"/>
        <w:bottom w:val="none" w:sz="0" w:space="0" w:color="auto"/>
        <w:right w:val="none" w:sz="0" w:space="0" w:color="auto"/>
      </w:divBdr>
    </w:div>
    <w:div w:id="327365151">
      <w:bodyDiv w:val="1"/>
      <w:marLeft w:val="0"/>
      <w:marRight w:val="0"/>
      <w:marTop w:val="0"/>
      <w:marBottom w:val="0"/>
      <w:divBdr>
        <w:top w:val="none" w:sz="0" w:space="0" w:color="auto"/>
        <w:left w:val="none" w:sz="0" w:space="0" w:color="auto"/>
        <w:bottom w:val="none" w:sz="0" w:space="0" w:color="auto"/>
        <w:right w:val="none" w:sz="0" w:space="0" w:color="auto"/>
      </w:divBdr>
      <w:divsChild>
        <w:div w:id="1845126915">
          <w:marLeft w:val="0"/>
          <w:marRight w:val="0"/>
          <w:marTop w:val="0"/>
          <w:marBottom w:val="0"/>
          <w:divBdr>
            <w:top w:val="none" w:sz="0" w:space="0" w:color="auto"/>
            <w:left w:val="none" w:sz="0" w:space="0" w:color="auto"/>
            <w:bottom w:val="none" w:sz="0" w:space="0" w:color="auto"/>
            <w:right w:val="none" w:sz="0" w:space="0" w:color="auto"/>
          </w:divBdr>
        </w:div>
      </w:divsChild>
    </w:div>
    <w:div w:id="341251172">
      <w:bodyDiv w:val="1"/>
      <w:marLeft w:val="0"/>
      <w:marRight w:val="0"/>
      <w:marTop w:val="0"/>
      <w:marBottom w:val="0"/>
      <w:divBdr>
        <w:top w:val="none" w:sz="0" w:space="0" w:color="auto"/>
        <w:left w:val="none" w:sz="0" w:space="0" w:color="auto"/>
        <w:bottom w:val="none" w:sz="0" w:space="0" w:color="auto"/>
        <w:right w:val="none" w:sz="0" w:space="0" w:color="auto"/>
      </w:divBdr>
    </w:div>
    <w:div w:id="517698187">
      <w:bodyDiv w:val="1"/>
      <w:marLeft w:val="0"/>
      <w:marRight w:val="0"/>
      <w:marTop w:val="0"/>
      <w:marBottom w:val="0"/>
      <w:divBdr>
        <w:top w:val="none" w:sz="0" w:space="0" w:color="auto"/>
        <w:left w:val="none" w:sz="0" w:space="0" w:color="auto"/>
        <w:bottom w:val="none" w:sz="0" w:space="0" w:color="auto"/>
        <w:right w:val="none" w:sz="0" w:space="0" w:color="auto"/>
      </w:divBdr>
    </w:div>
    <w:div w:id="799569742">
      <w:bodyDiv w:val="1"/>
      <w:marLeft w:val="0"/>
      <w:marRight w:val="0"/>
      <w:marTop w:val="0"/>
      <w:marBottom w:val="0"/>
      <w:divBdr>
        <w:top w:val="none" w:sz="0" w:space="0" w:color="auto"/>
        <w:left w:val="none" w:sz="0" w:space="0" w:color="auto"/>
        <w:bottom w:val="none" w:sz="0" w:space="0" w:color="auto"/>
        <w:right w:val="none" w:sz="0" w:space="0" w:color="auto"/>
      </w:divBdr>
    </w:div>
    <w:div w:id="1084764102">
      <w:bodyDiv w:val="1"/>
      <w:marLeft w:val="0"/>
      <w:marRight w:val="0"/>
      <w:marTop w:val="0"/>
      <w:marBottom w:val="0"/>
      <w:divBdr>
        <w:top w:val="none" w:sz="0" w:space="0" w:color="auto"/>
        <w:left w:val="none" w:sz="0" w:space="0" w:color="auto"/>
        <w:bottom w:val="none" w:sz="0" w:space="0" w:color="auto"/>
        <w:right w:val="none" w:sz="0" w:space="0" w:color="auto"/>
      </w:divBdr>
      <w:divsChild>
        <w:div w:id="1520506109">
          <w:marLeft w:val="0"/>
          <w:marRight w:val="0"/>
          <w:marTop w:val="0"/>
          <w:marBottom w:val="0"/>
          <w:divBdr>
            <w:top w:val="none" w:sz="0" w:space="0" w:color="auto"/>
            <w:left w:val="none" w:sz="0" w:space="0" w:color="auto"/>
            <w:bottom w:val="none" w:sz="0" w:space="0" w:color="auto"/>
            <w:right w:val="none" w:sz="0" w:space="0" w:color="auto"/>
          </w:divBdr>
        </w:div>
      </w:divsChild>
    </w:div>
    <w:div w:id="1154952988">
      <w:bodyDiv w:val="1"/>
      <w:marLeft w:val="0"/>
      <w:marRight w:val="0"/>
      <w:marTop w:val="0"/>
      <w:marBottom w:val="0"/>
      <w:divBdr>
        <w:top w:val="none" w:sz="0" w:space="0" w:color="auto"/>
        <w:left w:val="none" w:sz="0" w:space="0" w:color="auto"/>
        <w:bottom w:val="none" w:sz="0" w:space="0" w:color="auto"/>
        <w:right w:val="none" w:sz="0" w:space="0" w:color="auto"/>
      </w:divBdr>
    </w:div>
    <w:div w:id="1167817541">
      <w:bodyDiv w:val="1"/>
      <w:marLeft w:val="0"/>
      <w:marRight w:val="0"/>
      <w:marTop w:val="0"/>
      <w:marBottom w:val="0"/>
      <w:divBdr>
        <w:top w:val="none" w:sz="0" w:space="0" w:color="auto"/>
        <w:left w:val="none" w:sz="0" w:space="0" w:color="auto"/>
        <w:bottom w:val="none" w:sz="0" w:space="0" w:color="auto"/>
        <w:right w:val="none" w:sz="0" w:space="0" w:color="auto"/>
      </w:divBdr>
    </w:div>
    <w:div w:id="1182277729">
      <w:bodyDiv w:val="1"/>
      <w:marLeft w:val="0"/>
      <w:marRight w:val="0"/>
      <w:marTop w:val="0"/>
      <w:marBottom w:val="0"/>
      <w:divBdr>
        <w:top w:val="none" w:sz="0" w:space="0" w:color="auto"/>
        <w:left w:val="none" w:sz="0" w:space="0" w:color="auto"/>
        <w:bottom w:val="none" w:sz="0" w:space="0" w:color="auto"/>
        <w:right w:val="none" w:sz="0" w:space="0" w:color="auto"/>
      </w:divBdr>
    </w:div>
    <w:div w:id="1207765374">
      <w:bodyDiv w:val="1"/>
      <w:marLeft w:val="0"/>
      <w:marRight w:val="0"/>
      <w:marTop w:val="0"/>
      <w:marBottom w:val="0"/>
      <w:divBdr>
        <w:top w:val="none" w:sz="0" w:space="0" w:color="auto"/>
        <w:left w:val="none" w:sz="0" w:space="0" w:color="auto"/>
        <w:bottom w:val="none" w:sz="0" w:space="0" w:color="auto"/>
        <w:right w:val="none" w:sz="0" w:space="0" w:color="auto"/>
      </w:divBdr>
    </w:div>
    <w:div w:id="1209995764">
      <w:bodyDiv w:val="1"/>
      <w:marLeft w:val="0"/>
      <w:marRight w:val="0"/>
      <w:marTop w:val="0"/>
      <w:marBottom w:val="0"/>
      <w:divBdr>
        <w:top w:val="none" w:sz="0" w:space="0" w:color="auto"/>
        <w:left w:val="none" w:sz="0" w:space="0" w:color="auto"/>
        <w:bottom w:val="none" w:sz="0" w:space="0" w:color="auto"/>
        <w:right w:val="none" w:sz="0" w:space="0" w:color="auto"/>
      </w:divBdr>
      <w:divsChild>
        <w:div w:id="1979996949">
          <w:marLeft w:val="0"/>
          <w:marRight w:val="0"/>
          <w:marTop w:val="0"/>
          <w:marBottom w:val="0"/>
          <w:divBdr>
            <w:top w:val="none" w:sz="0" w:space="0" w:color="auto"/>
            <w:left w:val="none" w:sz="0" w:space="0" w:color="auto"/>
            <w:bottom w:val="none" w:sz="0" w:space="0" w:color="auto"/>
            <w:right w:val="none" w:sz="0" w:space="0" w:color="auto"/>
          </w:divBdr>
        </w:div>
      </w:divsChild>
    </w:div>
    <w:div w:id="1531340932">
      <w:bodyDiv w:val="1"/>
      <w:marLeft w:val="0"/>
      <w:marRight w:val="0"/>
      <w:marTop w:val="0"/>
      <w:marBottom w:val="0"/>
      <w:divBdr>
        <w:top w:val="none" w:sz="0" w:space="0" w:color="auto"/>
        <w:left w:val="none" w:sz="0" w:space="0" w:color="auto"/>
        <w:bottom w:val="none" w:sz="0" w:space="0" w:color="auto"/>
        <w:right w:val="none" w:sz="0" w:space="0" w:color="auto"/>
      </w:divBdr>
    </w:div>
    <w:div w:id="1556158667">
      <w:bodyDiv w:val="1"/>
      <w:marLeft w:val="0"/>
      <w:marRight w:val="0"/>
      <w:marTop w:val="0"/>
      <w:marBottom w:val="0"/>
      <w:divBdr>
        <w:top w:val="none" w:sz="0" w:space="0" w:color="auto"/>
        <w:left w:val="none" w:sz="0" w:space="0" w:color="auto"/>
        <w:bottom w:val="none" w:sz="0" w:space="0" w:color="auto"/>
        <w:right w:val="none" w:sz="0" w:space="0" w:color="auto"/>
      </w:divBdr>
    </w:div>
    <w:div w:id="1561358733">
      <w:bodyDiv w:val="1"/>
      <w:marLeft w:val="0"/>
      <w:marRight w:val="0"/>
      <w:marTop w:val="0"/>
      <w:marBottom w:val="0"/>
      <w:divBdr>
        <w:top w:val="none" w:sz="0" w:space="0" w:color="auto"/>
        <w:left w:val="none" w:sz="0" w:space="0" w:color="auto"/>
        <w:bottom w:val="none" w:sz="0" w:space="0" w:color="auto"/>
        <w:right w:val="none" w:sz="0" w:space="0" w:color="auto"/>
      </w:divBdr>
    </w:div>
    <w:div w:id="1795364158">
      <w:bodyDiv w:val="1"/>
      <w:marLeft w:val="0"/>
      <w:marRight w:val="0"/>
      <w:marTop w:val="0"/>
      <w:marBottom w:val="0"/>
      <w:divBdr>
        <w:top w:val="none" w:sz="0" w:space="0" w:color="auto"/>
        <w:left w:val="none" w:sz="0" w:space="0" w:color="auto"/>
        <w:bottom w:val="none" w:sz="0" w:space="0" w:color="auto"/>
        <w:right w:val="none" w:sz="0" w:space="0" w:color="auto"/>
      </w:divBdr>
      <w:divsChild>
        <w:div w:id="1146775111">
          <w:marLeft w:val="0"/>
          <w:marRight w:val="0"/>
          <w:marTop w:val="0"/>
          <w:marBottom w:val="0"/>
          <w:divBdr>
            <w:top w:val="none" w:sz="0" w:space="0" w:color="auto"/>
            <w:left w:val="none" w:sz="0" w:space="0" w:color="auto"/>
            <w:bottom w:val="none" w:sz="0" w:space="0" w:color="auto"/>
            <w:right w:val="none" w:sz="0" w:space="0" w:color="auto"/>
          </w:divBdr>
        </w:div>
      </w:divsChild>
    </w:div>
    <w:div w:id="1862626817">
      <w:bodyDiv w:val="1"/>
      <w:marLeft w:val="0"/>
      <w:marRight w:val="0"/>
      <w:marTop w:val="0"/>
      <w:marBottom w:val="0"/>
      <w:divBdr>
        <w:top w:val="none" w:sz="0" w:space="0" w:color="auto"/>
        <w:left w:val="none" w:sz="0" w:space="0" w:color="auto"/>
        <w:bottom w:val="none" w:sz="0" w:space="0" w:color="auto"/>
        <w:right w:val="none" w:sz="0" w:space="0" w:color="auto"/>
      </w:divBdr>
    </w:div>
    <w:div w:id="1967806717">
      <w:bodyDiv w:val="1"/>
      <w:marLeft w:val="0"/>
      <w:marRight w:val="0"/>
      <w:marTop w:val="0"/>
      <w:marBottom w:val="0"/>
      <w:divBdr>
        <w:top w:val="none" w:sz="0" w:space="0" w:color="auto"/>
        <w:left w:val="none" w:sz="0" w:space="0" w:color="auto"/>
        <w:bottom w:val="none" w:sz="0" w:space="0" w:color="auto"/>
        <w:right w:val="none" w:sz="0" w:space="0" w:color="auto"/>
      </w:divBdr>
      <w:divsChild>
        <w:div w:id="432020021">
          <w:marLeft w:val="0"/>
          <w:marRight w:val="0"/>
          <w:marTop w:val="0"/>
          <w:marBottom w:val="0"/>
          <w:divBdr>
            <w:top w:val="none" w:sz="0" w:space="0" w:color="auto"/>
            <w:left w:val="none" w:sz="0" w:space="0" w:color="auto"/>
            <w:bottom w:val="none" w:sz="0" w:space="0" w:color="auto"/>
            <w:right w:val="none" w:sz="0" w:space="0" w:color="auto"/>
          </w:divBdr>
        </w:div>
      </w:divsChild>
    </w:div>
    <w:div w:id="2053191010">
      <w:bodyDiv w:val="1"/>
      <w:marLeft w:val="0"/>
      <w:marRight w:val="0"/>
      <w:marTop w:val="0"/>
      <w:marBottom w:val="0"/>
      <w:divBdr>
        <w:top w:val="none" w:sz="0" w:space="0" w:color="auto"/>
        <w:left w:val="none" w:sz="0" w:space="0" w:color="auto"/>
        <w:bottom w:val="none" w:sz="0" w:space="0" w:color="auto"/>
        <w:right w:val="none" w:sz="0" w:space="0" w:color="auto"/>
      </w:divBdr>
    </w:div>
    <w:div w:id="2095277564">
      <w:bodyDiv w:val="1"/>
      <w:marLeft w:val="0"/>
      <w:marRight w:val="0"/>
      <w:marTop w:val="0"/>
      <w:marBottom w:val="0"/>
      <w:divBdr>
        <w:top w:val="none" w:sz="0" w:space="0" w:color="auto"/>
        <w:left w:val="none" w:sz="0" w:space="0" w:color="auto"/>
        <w:bottom w:val="none" w:sz="0" w:space="0" w:color="auto"/>
        <w:right w:val="none" w:sz="0" w:space="0" w:color="auto"/>
      </w:divBdr>
      <w:divsChild>
        <w:div w:id="1274358241">
          <w:marLeft w:val="0"/>
          <w:marRight w:val="0"/>
          <w:marTop w:val="0"/>
          <w:marBottom w:val="0"/>
          <w:divBdr>
            <w:top w:val="none" w:sz="0" w:space="0" w:color="auto"/>
            <w:left w:val="none" w:sz="0" w:space="0" w:color="auto"/>
            <w:bottom w:val="none" w:sz="0" w:space="0" w:color="auto"/>
            <w:right w:val="none" w:sz="0" w:space="0" w:color="auto"/>
          </w:divBdr>
        </w:div>
        <w:div w:id="754980480">
          <w:marLeft w:val="0"/>
          <w:marRight w:val="0"/>
          <w:marTop w:val="0"/>
          <w:marBottom w:val="0"/>
          <w:divBdr>
            <w:top w:val="none" w:sz="0" w:space="0" w:color="auto"/>
            <w:left w:val="none" w:sz="0" w:space="0" w:color="auto"/>
            <w:bottom w:val="none" w:sz="0" w:space="0" w:color="auto"/>
            <w:right w:val="none" w:sz="0" w:space="0" w:color="auto"/>
          </w:divBdr>
        </w:div>
        <w:div w:id="80590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1</Pages>
  <Words>922</Words>
  <Characters>5580</Characters>
  <Application>Microsoft Office Word</Application>
  <DocSecurity>0</DocSecurity>
  <Lines>103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 Mukkamala</dc:creator>
  <cp:keywords/>
  <dc:description/>
  <cp:lastModifiedBy>Gates, Ann</cp:lastModifiedBy>
  <cp:revision>10</cp:revision>
  <dcterms:created xsi:type="dcterms:W3CDTF">2025-04-09T14:23:00Z</dcterms:created>
  <dcterms:modified xsi:type="dcterms:W3CDTF">2025-04-15T02:27:00Z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2025-04-09T14:23:34Z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3128cdd5-8382-40fc-a62c-93e50533b4cd</vt:lpwstr>
  </property>
  <property fmtid="{D5CDD505-2E9C-101B-9397-08002B2CF9AE}" pid="8" name="MSIP_Label_b73649dc-6fee-4eb8-a128-734c3c842ea8_ContentBits">
    <vt:lpwstr>0</vt:lpwstr>
  </property>
  <property fmtid="{D5CDD505-2E9C-101B-9397-08002B2CF9AE}" pid="9" name="MSIP_Label_b73649dc-6fee-4eb8-a128-734c3c842ea8_Tag">
    <vt:lpwstr>10, 3, 0, 1</vt:lpwstr>
  </property>
</Properties>
</file>