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AB1A3" w14:textId="77777777" w:rsidR="002B40BD" w:rsidRPr="00444523" w:rsidRDefault="00CE3C0F" w:rsidP="00444523">
      <w:pPr>
        <w:jc w:val="center"/>
        <w:rPr>
          <w:b/>
        </w:rPr>
      </w:pPr>
      <w:r w:rsidRPr="00444523">
        <w:rPr>
          <w:b/>
        </w:rPr>
        <w:t>Faculty Welfare Committee Memo</w:t>
      </w:r>
    </w:p>
    <w:p w14:paraId="76DD6BAA" w14:textId="77777777" w:rsidR="00444523" w:rsidRDefault="00444523"/>
    <w:p w14:paraId="27785477" w14:textId="77777777" w:rsidR="00CE3C0F" w:rsidRDefault="00444523">
      <w:r>
        <w:t>Date: April 10</w:t>
      </w:r>
      <w:r w:rsidR="00CE3C0F">
        <w:t>, 2021</w:t>
      </w:r>
    </w:p>
    <w:p w14:paraId="4E4D2EDF" w14:textId="77777777" w:rsidR="00CE3C0F" w:rsidRDefault="00CE3C0F">
      <w:r>
        <w:t>Proposal Title: Changes to ADA parking policy</w:t>
      </w:r>
    </w:p>
    <w:p w14:paraId="020C1275" w14:textId="77777777" w:rsidR="00813C87" w:rsidRDefault="00813C87">
      <w:bookmarkStart w:id="0" w:name="_GoBack"/>
      <w:bookmarkEnd w:id="0"/>
      <w:r>
        <w:t xml:space="preserve">To qualify for ADA parking faculty must have a state placard or ADA plates as well as an ADA parking permit. ADA parking is enforced 24 hours a day, seven days a week. Permit holders are allowed to park in ADA designated areas corresponding to the color zone </w:t>
      </w:r>
      <w:r w:rsidR="00444523">
        <w:t>purchased</w:t>
      </w:r>
      <w:r>
        <w:t>.</w:t>
      </w:r>
    </w:p>
    <w:p w14:paraId="242CC622" w14:textId="77777777" w:rsidR="00444523" w:rsidRDefault="00444523">
      <w:r>
        <w:t>On February 17, 2021 the Faculty Welfare Committee voted in favor of the following proposal to present before the Faculty Senate for Approval. The committee recommends the following changes:</w:t>
      </w:r>
    </w:p>
    <w:p w14:paraId="64B9BF99" w14:textId="77777777" w:rsidR="00F21491" w:rsidRDefault="00F21491">
      <w:r>
        <w:t xml:space="preserve">Those meeting the standards for ADA parking at UTEP will continue to be able to access ADA parking according the designated color zone purchased. </w:t>
      </w:r>
      <w:r w:rsidR="00AB6B0C">
        <w:t>In addition, faculty will have the ability to purchase parking in the red zones UN3, KE1, WI4, HG1, UN2, and SB2 currently priced at $600 per year for the</w:t>
      </w:r>
      <w:r w:rsidR="00DE31BE">
        <w:t xml:space="preserve"> same price as the orange inner-campus zones priced at $525. ADA faculty will be able to park in the ADA designated parking, if available or any of the red zone parking spaces available. </w:t>
      </w:r>
    </w:p>
    <w:p w14:paraId="44F838BB" w14:textId="77777777" w:rsidR="00F21491" w:rsidRDefault="00F21491"/>
    <w:sectPr w:rsidR="00F21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87"/>
    <w:rsid w:val="002B40BD"/>
    <w:rsid w:val="00444523"/>
    <w:rsid w:val="00813C87"/>
    <w:rsid w:val="00AB6B0C"/>
    <w:rsid w:val="00CE3C0F"/>
    <w:rsid w:val="00DE31BE"/>
    <w:rsid w:val="00F2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B9A96"/>
  <w15:chartTrackingRefBased/>
  <w15:docId w15:val="{F2682985-543A-402F-AEBA-BD912C1D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163E791EB0B489F27D2DB7001BBA8" ma:contentTypeVersion="10" ma:contentTypeDescription="Create a new document." ma:contentTypeScope="" ma:versionID="832a79e544bb083eebd49911215c6e14">
  <xsd:schema xmlns:xsd="http://www.w3.org/2001/XMLSchema" xmlns:xs="http://www.w3.org/2001/XMLSchema" xmlns:p="http://schemas.microsoft.com/office/2006/metadata/properties" xmlns:ns3="c31d69cf-30e6-46f4-a981-9a23a77db65c" targetNamespace="http://schemas.microsoft.com/office/2006/metadata/properties" ma:root="true" ma:fieldsID="5192d11ccbda079498c2fda9b0fd0c64" ns3:_="">
    <xsd:import namespace="c31d69cf-30e6-46f4-a981-9a23a77db6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d69cf-30e6-46f4-a981-9a23a77db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CDDB16-D232-4AAA-AF7B-77B72DAD6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1d69cf-30e6-46f4-a981-9a23a77db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3E8942-9FBC-4D75-937F-7A93F0B813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760D8F-EB4A-44B8-9AAB-D3C425A6F609}">
  <ds:schemaRefs>
    <ds:schemaRef ds:uri="c31d69cf-30e6-46f4-a981-9a23a77db65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Ashby, Nathan</dc:creator>
  <cp:keywords/>
  <dc:description/>
  <cp:lastModifiedBy>Ashby, Nathan</cp:lastModifiedBy>
  <cp:revision>1</cp:revision>
  <dcterms:created xsi:type="dcterms:W3CDTF">2021-04-10T21:28:00Z</dcterms:created>
  <dcterms:modified xsi:type="dcterms:W3CDTF">2021-04-10T22:35:00Z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0x010100A34163E791EB0B489F27D2DB7001BBA8</vt:lpwstr>
  </property>
</Properties>
</file>