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F7EBF" w14:textId="3B0A2642" w:rsidR="00B207E5" w:rsidRDefault="00B207E5" w:rsidP="00FC6E89">
      <w:pPr>
        <w:rPr>
          <w:rFonts w:ascii="Arial" w:hAnsi="Arial" w:cs="Arial"/>
          <w:sz w:val="32"/>
          <w:szCs w:val="24"/>
        </w:rPr>
      </w:pPr>
      <w:r>
        <w:rPr>
          <w:rFonts w:ascii="Arial" w:hAnsi="Arial" w:cs="Arial"/>
          <w:sz w:val="32"/>
          <w:szCs w:val="24"/>
        </w:rPr>
        <w:t>Background on Proposed policy change 4.4.9 Initial Appointment and Promotion for Non-Tenure Track Faculty</w:t>
      </w:r>
    </w:p>
    <w:p w14:paraId="0F6A7A96" w14:textId="3A6F37F1" w:rsidR="00F402E7" w:rsidRDefault="00F402E7" w:rsidP="00FC6E89">
      <w:pPr>
        <w:rPr>
          <w:rFonts w:ascii="Arial" w:hAnsi="Arial" w:cs="Arial"/>
          <w:sz w:val="32"/>
          <w:szCs w:val="24"/>
        </w:rPr>
      </w:pPr>
      <w:r>
        <w:rPr>
          <w:rFonts w:ascii="Arial" w:hAnsi="Arial" w:cs="Arial"/>
          <w:sz w:val="32"/>
          <w:szCs w:val="24"/>
        </w:rPr>
        <w:t xml:space="preserve">Dear Colleagues, in our Executive Committee meeting of the Faculty Senate we asked Provost </w:t>
      </w:r>
      <w:proofErr w:type="spellStart"/>
      <w:r>
        <w:rPr>
          <w:rFonts w:ascii="Arial" w:hAnsi="Arial" w:cs="Arial"/>
          <w:sz w:val="32"/>
          <w:szCs w:val="24"/>
        </w:rPr>
        <w:t>Wiebe</w:t>
      </w:r>
      <w:proofErr w:type="spellEnd"/>
      <w:r>
        <w:rPr>
          <w:rFonts w:ascii="Arial" w:hAnsi="Arial" w:cs="Arial"/>
          <w:sz w:val="32"/>
          <w:szCs w:val="24"/>
        </w:rPr>
        <w:t xml:space="preserve"> for a brief background and context for understanding the proposed change in policy.  Please take a few minutes to review his memo emailed to me.  I am attaching the memo along with the policy for us to discuss and vote upon in the Faculty Senate meeting at 3 pm 10/13/2020 via Zoom- see your agenda for zoom link. Join us at 2:50 pm to make sure we make quorum and start on time. Thank you. Gina NM </w:t>
      </w:r>
    </w:p>
    <w:p w14:paraId="29FF2799" w14:textId="77777777" w:rsidR="00B207E5" w:rsidRPr="00B207E5" w:rsidRDefault="00B207E5" w:rsidP="00B207E5">
      <w:pPr>
        <w:shd w:val="clear" w:color="auto" w:fill="FFFFFF"/>
        <w:spacing w:after="75" w:line="240" w:lineRule="auto"/>
        <w:textAlignment w:val="center"/>
        <w:rPr>
          <w:rFonts w:ascii="Segoe UI" w:eastAsia="Times New Roman" w:hAnsi="Segoe UI" w:cs="Segoe UI"/>
          <w:color w:val="333333"/>
          <w:sz w:val="26"/>
          <w:szCs w:val="26"/>
        </w:rPr>
      </w:pPr>
      <w:proofErr w:type="spellStart"/>
      <w:r w:rsidRPr="00B207E5">
        <w:rPr>
          <w:rFonts w:ascii="Segoe UI" w:eastAsia="Times New Roman" w:hAnsi="Segoe UI" w:cs="Segoe UI"/>
          <w:color w:val="333333"/>
          <w:sz w:val="26"/>
          <w:szCs w:val="26"/>
        </w:rPr>
        <w:t>Wiebe</w:t>
      </w:r>
      <w:proofErr w:type="spellEnd"/>
      <w:r w:rsidRPr="00B207E5">
        <w:rPr>
          <w:rFonts w:ascii="Segoe UI" w:eastAsia="Times New Roman" w:hAnsi="Segoe UI" w:cs="Segoe UI"/>
          <w:color w:val="333333"/>
          <w:sz w:val="26"/>
          <w:szCs w:val="26"/>
        </w:rPr>
        <w:t>, John</w:t>
      </w:r>
    </w:p>
    <w:p w14:paraId="3C9EE48F" w14:textId="77777777" w:rsidR="00B207E5" w:rsidRPr="00B207E5" w:rsidRDefault="00B207E5" w:rsidP="00B207E5">
      <w:pPr>
        <w:shd w:val="clear" w:color="auto" w:fill="FFFFFF"/>
        <w:spacing w:after="0" w:line="240" w:lineRule="auto"/>
        <w:rPr>
          <w:rFonts w:ascii="Segoe UI" w:eastAsia="Times New Roman" w:hAnsi="Segoe UI" w:cs="Segoe UI"/>
          <w:color w:val="666666"/>
          <w:sz w:val="17"/>
          <w:szCs w:val="17"/>
        </w:rPr>
      </w:pPr>
      <w:r w:rsidRPr="00B207E5">
        <w:rPr>
          <w:rFonts w:ascii="Segoe UI" w:eastAsia="Times New Roman" w:hAnsi="Segoe UI" w:cs="Segoe UI"/>
          <w:color w:val="666666"/>
          <w:sz w:val="17"/>
          <w:szCs w:val="17"/>
        </w:rPr>
        <w:t>Wed 10/7/2020 3:32 PM</w:t>
      </w:r>
    </w:p>
    <w:p w14:paraId="36B322D5" w14:textId="77777777" w:rsidR="00B207E5" w:rsidRPr="00B207E5" w:rsidRDefault="00B207E5" w:rsidP="00B207E5">
      <w:pPr>
        <w:shd w:val="clear" w:color="auto" w:fill="FFFFFF"/>
        <w:spacing w:after="0" w:line="240" w:lineRule="auto"/>
        <w:rPr>
          <w:rFonts w:ascii="Segoe UI" w:eastAsia="Times New Roman" w:hAnsi="Segoe UI" w:cs="Segoe UI"/>
          <w:color w:val="666666"/>
          <w:sz w:val="17"/>
          <w:szCs w:val="17"/>
        </w:rPr>
      </w:pPr>
      <w:r w:rsidRPr="00B207E5">
        <w:rPr>
          <w:rFonts w:ascii="Segoe UI" w:eastAsia="Times New Roman" w:hAnsi="Segoe UI" w:cs="Segoe UI"/>
          <w:color w:val="666666"/>
          <w:sz w:val="17"/>
          <w:szCs w:val="17"/>
        </w:rPr>
        <w:t>Inbox</w:t>
      </w:r>
    </w:p>
    <w:p w14:paraId="114C19E7" w14:textId="77777777" w:rsidR="00B207E5" w:rsidRPr="00B207E5" w:rsidRDefault="00B207E5" w:rsidP="00B207E5">
      <w:pPr>
        <w:shd w:val="clear" w:color="auto" w:fill="FFFFFF"/>
        <w:spacing w:after="0" w:line="240" w:lineRule="auto"/>
        <w:rPr>
          <w:rFonts w:ascii="Segoe UI" w:eastAsia="Times New Roman" w:hAnsi="Segoe UI" w:cs="Segoe UI"/>
          <w:color w:val="000000"/>
          <w:sz w:val="27"/>
          <w:szCs w:val="27"/>
        </w:rPr>
      </w:pPr>
      <w:r w:rsidRPr="00B207E5">
        <w:rPr>
          <w:rFonts w:ascii="Segoe UI Semibold" w:eastAsia="Times New Roman" w:hAnsi="Segoe UI Semibold" w:cs="Segoe UI Semibold"/>
          <w:b/>
          <w:bCs/>
          <w:color w:val="000000"/>
          <w:sz w:val="18"/>
          <w:szCs w:val="18"/>
        </w:rPr>
        <w:t>To:</w:t>
      </w:r>
    </w:p>
    <w:p w14:paraId="2F8A6233" w14:textId="77777777" w:rsidR="00B207E5" w:rsidRPr="00B207E5" w:rsidRDefault="00B207E5" w:rsidP="00B207E5">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207E5">
        <w:rPr>
          <w:rFonts w:ascii="Segoe UI" w:eastAsia="Times New Roman" w:hAnsi="Segoe UI" w:cs="Segoe UI"/>
          <w:color w:val="000000"/>
          <w:sz w:val="18"/>
          <w:szCs w:val="18"/>
          <w:bdr w:val="none" w:sz="0" w:space="0" w:color="auto" w:frame="1"/>
        </w:rPr>
        <w:t>Nunez-Mchiri, Guillermina Gina;</w:t>
      </w:r>
    </w:p>
    <w:p w14:paraId="6AE6099A" w14:textId="77777777" w:rsidR="00B207E5" w:rsidRPr="00B207E5" w:rsidRDefault="00B207E5" w:rsidP="00B207E5">
      <w:pPr>
        <w:shd w:val="clear" w:color="auto" w:fill="FFFFFF"/>
        <w:spacing w:after="0" w:line="240" w:lineRule="auto"/>
        <w:rPr>
          <w:rFonts w:ascii="Segoe UI" w:eastAsia="Times New Roman" w:hAnsi="Segoe UI" w:cs="Segoe UI"/>
          <w:color w:val="000000"/>
          <w:sz w:val="27"/>
          <w:szCs w:val="27"/>
        </w:rPr>
      </w:pPr>
      <w:r w:rsidRPr="00B207E5">
        <w:rPr>
          <w:rFonts w:ascii="Segoe UI Semibold" w:eastAsia="Times New Roman" w:hAnsi="Segoe UI Semibold" w:cs="Segoe UI Semibold"/>
          <w:b/>
          <w:bCs/>
          <w:color w:val="000000"/>
          <w:sz w:val="18"/>
          <w:szCs w:val="18"/>
        </w:rPr>
        <w:t>Cc:</w:t>
      </w:r>
    </w:p>
    <w:p w14:paraId="160B594D" w14:textId="77777777" w:rsidR="00B207E5" w:rsidRPr="00B207E5" w:rsidRDefault="00B207E5" w:rsidP="00B207E5">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207E5">
        <w:rPr>
          <w:rFonts w:ascii="Segoe UI" w:eastAsia="Times New Roman" w:hAnsi="Segoe UI" w:cs="Segoe UI"/>
          <w:color w:val="000000"/>
          <w:sz w:val="18"/>
          <w:szCs w:val="18"/>
          <w:bdr w:val="none" w:sz="0" w:space="0" w:color="auto" w:frame="1"/>
        </w:rPr>
        <w:t>Gates, Ann;</w:t>
      </w:r>
    </w:p>
    <w:p w14:paraId="4C6D984B" w14:textId="77777777" w:rsidR="00B207E5" w:rsidRPr="00B207E5" w:rsidRDefault="00B207E5" w:rsidP="00B207E5">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207E5">
        <w:rPr>
          <w:rFonts w:ascii="Segoe UI" w:eastAsia="Times New Roman" w:hAnsi="Segoe UI" w:cs="Segoe UI"/>
          <w:color w:val="000000"/>
          <w:sz w:val="18"/>
          <w:szCs w:val="18"/>
          <w:bdr w:val="none" w:sz="0" w:space="0" w:color="auto" w:frame="1"/>
        </w:rPr>
        <w:t>Keating, Tami L;</w:t>
      </w:r>
    </w:p>
    <w:p w14:paraId="23784D5D" w14:textId="77777777" w:rsidR="00B207E5" w:rsidRPr="00B207E5" w:rsidRDefault="00B207E5" w:rsidP="00B207E5">
      <w:pPr>
        <w:shd w:val="clear" w:color="auto" w:fill="FFFFFF"/>
        <w:spacing w:after="0" w:line="240" w:lineRule="auto"/>
        <w:rPr>
          <w:rFonts w:ascii="Segoe UI" w:eastAsia="Times New Roman" w:hAnsi="Segoe UI" w:cs="Segoe UI"/>
          <w:color w:val="767676"/>
          <w:sz w:val="18"/>
          <w:szCs w:val="18"/>
        </w:rPr>
      </w:pPr>
      <w:r w:rsidRPr="00B207E5">
        <w:rPr>
          <w:rFonts w:ascii="Segoe UI" w:eastAsia="Times New Roman" w:hAnsi="Segoe UI" w:cs="Segoe UI"/>
          <w:color w:val="767676"/>
          <w:sz w:val="18"/>
          <w:szCs w:val="18"/>
        </w:rPr>
        <w:t>You replied on 10/7/2020 3:41 PM.</w:t>
      </w:r>
    </w:p>
    <w:p w14:paraId="29314B62" w14:textId="77777777" w:rsidR="00B207E5" w:rsidRDefault="00B207E5" w:rsidP="00B207E5">
      <w:pPr>
        <w:shd w:val="clear" w:color="auto" w:fill="FFFFFF"/>
        <w:spacing w:after="0" w:line="240" w:lineRule="auto"/>
        <w:rPr>
          <w:rFonts w:ascii="Times New Roman" w:eastAsia="Times New Roman" w:hAnsi="Times New Roman" w:cs="Times New Roman"/>
          <w:color w:val="212121"/>
          <w:sz w:val="24"/>
          <w:szCs w:val="24"/>
        </w:rPr>
      </w:pPr>
    </w:p>
    <w:p w14:paraId="593CB3A3" w14:textId="7E80AB1C"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xml:space="preserve">Dear Dr. </w:t>
      </w:r>
      <w:proofErr w:type="spellStart"/>
      <w:r w:rsidRPr="00B207E5">
        <w:rPr>
          <w:rFonts w:ascii="Times New Roman" w:eastAsia="Times New Roman" w:hAnsi="Times New Roman" w:cs="Times New Roman"/>
          <w:color w:val="212121"/>
          <w:sz w:val="24"/>
          <w:szCs w:val="24"/>
        </w:rPr>
        <w:t>Nuñez-Mchiri</w:t>
      </w:r>
      <w:proofErr w:type="spellEnd"/>
      <w:r w:rsidRPr="00B207E5">
        <w:rPr>
          <w:rFonts w:ascii="Times New Roman" w:eastAsia="Times New Roman" w:hAnsi="Times New Roman" w:cs="Times New Roman"/>
          <w:color w:val="212121"/>
          <w:sz w:val="24"/>
          <w:szCs w:val="24"/>
        </w:rPr>
        <w:t>:</w:t>
      </w:r>
    </w:p>
    <w:p w14:paraId="08C45FAA"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w:t>
      </w:r>
    </w:p>
    <w:p w14:paraId="7096C25D"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I write to provide some background for faculty senators on the faculty titles proposal that they will consider in the next meeting of the Faculty Senate.</w:t>
      </w:r>
    </w:p>
    <w:p w14:paraId="62AB602C"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w:t>
      </w:r>
    </w:p>
    <w:p w14:paraId="63955186"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xml:space="preserve">As many of you know, </w:t>
      </w:r>
      <w:proofErr w:type="gramStart"/>
      <w:r w:rsidRPr="00B207E5">
        <w:rPr>
          <w:rFonts w:ascii="Times New Roman" w:eastAsia="Times New Roman" w:hAnsi="Times New Roman" w:cs="Times New Roman"/>
          <w:color w:val="212121"/>
          <w:sz w:val="24"/>
          <w:szCs w:val="24"/>
        </w:rPr>
        <w:t>we’ve</w:t>
      </w:r>
      <w:proofErr w:type="gramEnd"/>
      <w:r w:rsidRPr="00B207E5">
        <w:rPr>
          <w:rFonts w:ascii="Times New Roman" w:eastAsia="Times New Roman" w:hAnsi="Times New Roman" w:cs="Times New Roman"/>
          <w:color w:val="212121"/>
          <w:sz w:val="24"/>
          <w:szCs w:val="24"/>
        </w:rPr>
        <w:t xml:space="preserve"> been engaged for some time in an effort to bring UTEP’s policies around faculty titles into line with our practices and with policies of other major research universities.  Until recently, our Handbook of Operating Procedures (</w:t>
      </w:r>
      <w:proofErr w:type="spellStart"/>
      <w:r w:rsidRPr="00B207E5">
        <w:rPr>
          <w:rFonts w:ascii="Times New Roman" w:eastAsia="Times New Roman" w:hAnsi="Times New Roman" w:cs="Times New Roman"/>
          <w:color w:val="212121"/>
          <w:sz w:val="24"/>
          <w:szCs w:val="24"/>
        </w:rPr>
        <w:t>HoOP</w:t>
      </w:r>
      <w:proofErr w:type="spellEnd"/>
      <w:r w:rsidRPr="00B207E5">
        <w:rPr>
          <w:rFonts w:ascii="Times New Roman" w:eastAsia="Times New Roman" w:hAnsi="Times New Roman" w:cs="Times New Roman"/>
          <w:color w:val="212121"/>
          <w:sz w:val="24"/>
          <w:szCs w:val="24"/>
        </w:rPr>
        <w:t>) did not contain any provision for the budgeted non-tenure-track faculty who make up a significant number of our ranks. A faculty workgroup has been spearheading this policy development effort, with representatives of all the colleges and schools.  Additionally, the workgroup included ex-officio members from the Office of the Provost, HR, and the Budget Office. </w:t>
      </w:r>
    </w:p>
    <w:p w14:paraId="72655DD7"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w:t>
      </w:r>
    </w:p>
    <w:p w14:paraId="35CDEAFB"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As important context for the current proposal, last fall the workgroup proposed, and the Senate adopted, new faculty titles defining the roles of various types of faculty, now located in </w:t>
      </w:r>
      <w:hyperlink r:id="rId11" w:tgtFrame="_blank" w:history="1">
        <w:r w:rsidRPr="00B207E5">
          <w:rPr>
            <w:rFonts w:ascii="Times New Roman" w:eastAsia="Times New Roman" w:hAnsi="Times New Roman" w:cs="Times New Roman"/>
            <w:color w:val="0000FF"/>
            <w:sz w:val="24"/>
            <w:szCs w:val="24"/>
            <w:u w:val="single"/>
          </w:rPr>
          <w:t xml:space="preserve">Section 3, Chapter 4 of the </w:t>
        </w:r>
        <w:proofErr w:type="spellStart"/>
        <w:r w:rsidRPr="00B207E5">
          <w:rPr>
            <w:rFonts w:ascii="Times New Roman" w:eastAsia="Times New Roman" w:hAnsi="Times New Roman" w:cs="Times New Roman"/>
            <w:color w:val="0000FF"/>
            <w:sz w:val="24"/>
            <w:szCs w:val="24"/>
            <w:u w:val="single"/>
          </w:rPr>
          <w:t>HoOP</w:t>
        </w:r>
        <w:proofErr w:type="spellEnd"/>
      </w:hyperlink>
      <w:r w:rsidRPr="00B207E5">
        <w:rPr>
          <w:rFonts w:ascii="Times New Roman" w:eastAsia="Times New Roman" w:hAnsi="Times New Roman" w:cs="Times New Roman"/>
          <w:color w:val="212121"/>
          <w:sz w:val="24"/>
          <w:szCs w:val="24"/>
        </w:rPr>
        <w:t xml:space="preserve"> (4.1.2.2).  The current proposal is meant to codify processes and criteria for the appointment and promotion of budgeted non-tenure-track faculty, as well as to provide for multi-year contracts for </w:t>
      </w:r>
      <w:proofErr w:type="gramStart"/>
      <w:r w:rsidRPr="00B207E5">
        <w:rPr>
          <w:rFonts w:ascii="Times New Roman" w:eastAsia="Times New Roman" w:hAnsi="Times New Roman" w:cs="Times New Roman"/>
          <w:color w:val="212121"/>
          <w:sz w:val="24"/>
          <w:szCs w:val="24"/>
        </w:rPr>
        <w:t>those faculty</w:t>
      </w:r>
      <w:proofErr w:type="gramEnd"/>
      <w:r w:rsidRPr="00B207E5">
        <w:rPr>
          <w:rFonts w:ascii="Times New Roman" w:eastAsia="Times New Roman" w:hAnsi="Times New Roman" w:cs="Times New Roman"/>
          <w:color w:val="212121"/>
          <w:sz w:val="24"/>
          <w:szCs w:val="24"/>
        </w:rPr>
        <w:t xml:space="preserve"> who have demonstrated a commitment to excellence in their work at UTEP.  Process and criteria for appointment and promotion have been designed, like the corresponding University-wide process and criteria for faculty on the tenure </w:t>
      </w:r>
      <w:r w:rsidRPr="00B207E5">
        <w:rPr>
          <w:rFonts w:ascii="Times New Roman" w:eastAsia="Times New Roman" w:hAnsi="Times New Roman" w:cs="Times New Roman"/>
          <w:color w:val="212121"/>
          <w:sz w:val="24"/>
          <w:szCs w:val="24"/>
        </w:rPr>
        <w:lastRenderedPageBreak/>
        <w:t>track, to provide structure, while being flexible enough for each college and/or department to add appropriate specificity if desired.</w:t>
      </w:r>
    </w:p>
    <w:p w14:paraId="37BC6BFC"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w:t>
      </w:r>
    </w:p>
    <w:p w14:paraId="5287835A"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xml:space="preserve">Length of appointments </w:t>
      </w:r>
      <w:proofErr w:type="gramStart"/>
      <w:r w:rsidRPr="00B207E5">
        <w:rPr>
          <w:rFonts w:ascii="Times New Roman" w:eastAsia="Times New Roman" w:hAnsi="Times New Roman" w:cs="Times New Roman"/>
          <w:color w:val="212121"/>
          <w:sz w:val="24"/>
          <w:szCs w:val="24"/>
        </w:rPr>
        <w:t>is defined</w:t>
      </w:r>
      <w:proofErr w:type="gramEnd"/>
      <w:r w:rsidRPr="00B207E5">
        <w:rPr>
          <w:rFonts w:ascii="Times New Roman" w:eastAsia="Times New Roman" w:hAnsi="Times New Roman" w:cs="Times New Roman"/>
          <w:color w:val="212121"/>
          <w:sz w:val="24"/>
          <w:szCs w:val="24"/>
        </w:rPr>
        <w:t xml:space="preserve"> in 4.4.9.5.  Faculty would start with a one-year renewable appointment.  Those who achieve initial promotion would be eligible for a two-year “rolling” appointment as outlined by the notice requirements in 4.4.9.5.2.  Those who attain full promotion would be eligible for a three-year rolling appointment, as outlined by the notice requirements in 4.4.9.5.3.  Regrettably, multi-year appointments are not available to research faculty, who </w:t>
      </w:r>
      <w:proofErr w:type="gramStart"/>
      <w:r w:rsidRPr="00B207E5">
        <w:rPr>
          <w:rFonts w:ascii="Times New Roman" w:eastAsia="Times New Roman" w:hAnsi="Times New Roman" w:cs="Times New Roman"/>
          <w:color w:val="212121"/>
          <w:sz w:val="24"/>
          <w:szCs w:val="24"/>
        </w:rPr>
        <w:t>are typically funded</w:t>
      </w:r>
      <w:proofErr w:type="gramEnd"/>
      <w:r w:rsidRPr="00B207E5">
        <w:rPr>
          <w:rFonts w:ascii="Times New Roman" w:eastAsia="Times New Roman" w:hAnsi="Times New Roman" w:cs="Times New Roman"/>
          <w:color w:val="212121"/>
          <w:sz w:val="24"/>
          <w:szCs w:val="24"/>
        </w:rPr>
        <w:t xml:space="preserve"> by “soft” money and whose appointments are generally limited by the availability of funding from a grant or contract.</w:t>
      </w:r>
    </w:p>
    <w:p w14:paraId="33C7079C"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w:t>
      </w:r>
    </w:p>
    <w:p w14:paraId="757BC56F"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xml:space="preserve">Growth and development of the tenured faculty is essential to furthering UTEP’s mission as an R1 university.  </w:t>
      </w:r>
      <w:proofErr w:type="gramStart"/>
      <w:r w:rsidRPr="00B207E5">
        <w:rPr>
          <w:rFonts w:ascii="Times New Roman" w:eastAsia="Times New Roman" w:hAnsi="Times New Roman" w:cs="Times New Roman"/>
          <w:color w:val="212121"/>
          <w:sz w:val="24"/>
          <w:szCs w:val="24"/>
        </w:rPr>
        <w:t>Also</w:t>
      </w:r>
      <w:proofErr w:type="gramEnd"/>
      <w:r w:rsidRPr="00B207E5">
        <w:rPr>
          <w:rFonts w:ascii="Times New Roman" w:eastAsia="Times New Roman" w:hAnsi="Times New Roman" w:cs="Times New Roman"/>
          <w:color w:val="212121"/>
          <w:sz w:val="24"/>
          <w:szCs w:val="24"/>
        </w:rPr>
        <w:t xml:space="preserve"> essential to that mission is the ability to assign workload differentially, permitting some faculty to focus more on teaching, some on clinical work, and others on research.  This policy will help provide a professional trajectory for budgeted non-tenure-track faculty who play a vital role in the life and work of the institution. </w:t>
      </w:r>
    </w:p>
    <w:p w14:paraId="28522465"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w:t>
      </w:r>
    </w:p>
    <w:p w14:paraId="724AEDE9"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xml:space="preserve">This policy has been preliminarily reviewed by Chairs, Deans, </w:t>
      </w:r>
      <w:proofErr w:type="gramStart"/>
      <w:r w:rsidRPr="00B207E5">
        <w:rPr>
          <w:rFonts w:ascii="Times New Roman" w:eastAsia="Times New Roman" w:hAnsi="Times New Roman" w:cs="Times New Roman"/>
          <w:color w:val="212121"/>
          <w:sz w:val="24"/>
          <w:szCs w:val="24"/>
        </w:rPr>
        <w:t>the</w:t>
      </w:r>
      <w:proofErr w:type="gramEnd"/>
      <w:r w:rsidRPr="00B207E5">
        <w:rPr>
          <w:rFonts w:ascii="Times New Roman" w:eastAsia="Times New Roman" w:hAnsi="Times New Roman" w:cs="Times New Roman"/>
          <w:color w:val="212121"/>
          <w:sz w:val="24"/>
          <w:szCs w:val="24"/>
        </w:rPr>
        <w:t xml:space="preserve"> Office of the Provost, Legal Affairs, and the Faculty Senate Executive Council and is ready for review and vote by the Faculty Senate. </w:t>
      </w:r>
    </w:p>
    <w:p w14:paraId="3F95FED4"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 </w:t>
      </w:r>
    </w:p>
    <w:p w14:paraId="785DD62A"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Sincerely,</w:t>
      </w:r>
    </w:p>
    <w:p w14:paraId="42EE1094"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Times New Roman" w:eastAsia="Times New Roman" w:hAnsi="Times New Roman" w:cs="Times New Roman"/>
          <w:color w:val="212121"/>
          <w:sz w:val="24"/>
          <w:szCs w:val="24"/>
        </w:rPr>
        <w:t>John</w:t>
      </w:r>
    </w:p>
    <w:p w14:paraId="41FED967"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Calibri" w:eastAsia="Times New Roman" w:hAnsi="Calibri" w:cs="Calibri"/>
          <w:color w:val="1F497D"/>
        </w:rPr>
        <w:t> </w:t>
      </w:r>
    </w:p>
    <w:p w14:paraId="68E723E0" w14:textId="77777777" w:rsidR="00B207E5" w:rsidRPr="00B207E5" w:rsidRDefault="00B207E5" w:rsidP="00B207E5">
      <w:pPr>
        <w:shd w:val="clear" w:color="auto" w:fill="FFFFFF"/>
        <w:spacing w:after="0" w:line="240" w:lineRule="auto"/>
        <w:rPr>
          <w:rFonts w:ascii="Segoe UI" w:eastAsia="Times New Roman" w:hAnsi="Segoe UI" w:cs="Segoe UI"/>
          <w:color w:val="212121"/>
          <w:sz w:val="23"/>
          <w:szCs w:val="23"/>
        </w:rPr>
      </w:pPr>
      <w:r w:rsidRPr="00B207E5">
        <w:rPr>
          <w:rFonts w:ascii="Calibri" w:eastAsia="Times New Roman" w:hAnsi="Calibri" w:cs="Calibri"/>
          <w:color w:val="1F497D"/>
        </w:rPr>
        <w:t> </w:t>
      </w:r>
    </w:p>
    <w:tbl>
      <w:tblPr>
        <w:tblW w:w="0" w:type="auto"/>
        <w:tblCellSpacing w:w="0" w:type="dxa"/>
        <w:tblCellMar>
          <w:left w:w="0" w:type="dxa"/>
          <w:right w:w="0" w:type="dxa"/>
        </w:tblCellMar>
        <w:tblLook w:val="04A0" w:firstRow="1" w:lastRow="0" w:firstColumn="1" w:lastColumn="0" w:noHBand="0" w:noVBand="1"/>
      </w:tblPr>
      <w:tblGrid>
        <w:gridCol w:w="1350"/>
        <w:gridCol w:w="3942"/>
      </w:tblGrid>
      <w:tr w:rsidR="00B207E5" w:rsidRPr="00B207E5" w14:paraId="1413945D" w14:textId="77777777" w:rsidTr="00B207E5">
        <w:trPr>
          <w:tblCellSpacing w:w="0" w:type="dxa"/>
        </w:trPr>
        <w:tc>
          <w:tcPr>
            <w:tcW w:w="1350" w:type="dxa"/>
            <w:tcBorders>
              <w:top w:val="nil"/>
              <w:left w:val="nil"/>
              <w:bottom w:val="nil"/>
              <w:right w:val="single" w:sz="8" w:space="0" w:color="F5821F"/>
            </w:tcBorders>
            <w:tcMar>
              <w:top w:w="0" w:type="dxa"/>
              <w:left w:w="0" w:type="dxa"/>
              <w:bottom w:w="0" w:type="dxa"/>
              <w:right w:w="180" w:type="dxa"/>
            </w:tcMar>
            <w:hideMark/>
          </w:tcPr>
          <w:p w14:paraId="065831F4" w14:textId="77777777" w:rsidR="00B207E5" w:rsidRPr="00B207E5" w:rsidRDefault="00B207E5" w:rsidP="00B207E5">
            <w:pPr>
              <w:spacing w:after="0" w:line="240" w:lineRule="auto"/>
              <w:rPr>
                <w:rFonts w:ascii="Times New Roman" w:eastAsia="Times New Roman" w:hAnsi="Times New Roman" w:cs="Times New Roman"/>
                <w:sz w:val="24"/>
                <w:szCs w:val="24"/>
              </w:rPr>
            </w:pPr>
          </w:p>
        </w:tc>
        <w:tc>
          <w:tcPr>
            <w:tcW w:w="0" w:type="auto"/>
            <w:tcMar>
              <w:top w:w="0" w:type="dxa"/>
              <w:left w:w="180" w:type="dxa"/>
              <w:bottom w:w="0" w:type="dxa"/>
              <w:right w:w="0" w:type="dxa"/>
            </w:tcMar>
            <w:vAlign w:val="center"/>
            <w:hideMark/>
          </w:tcPr>
          <w:p w14:paraId="00810E80" w14:textId="77777777" w:rsidR="00B207E5" w:rsidRPr="00B207E5" w:rsidRDefault="00B207E5" w:rsidP="00B207E5">
            <w:pPr>
              <w:spacing w:after="0" w:line="240" w:lineRule="auto"/>
              <w:rPr>
                <w:rFonts w:ascii="Times New Roman" w:eastAsia="Times New Roman" w:hAnsi="Times New Roman" w:cs="Times New Roman"/>
                <w:sz w:val="24"/>
                <w:szCs w:val="24"/>
              </w:rPr>
            </w:pPr>
            <w:r w:rsidRPr="00B207E5">
              <w:rPr>
                <w:rFonts w:ascii="Tahoma" w:eastAsia="Times New Roman" w:hAnsi="Tahoma" w:cs="Tahoma"/>
                <w:b/>
                <w:bCs/>
                <w:color w:val="000000"/>
                <w:sz w:val="18"/>
                <w:szCs w:val="18"/>
              </w:rPr>
              <w:t xml:space="preserve">John </w:t>
            </w:r>
            <w:proofErr w:type="spellStart"/>
            <w:r w:rsidRPr="00B207E5">
              <w:rPr>
                <w:rFonts w:ascii="Tahoma" w:eastAsia="Times New Roman" w:hAnsi="Tahoma" w:cs="Tahoma"/>
                <w:b/>
                <w:bCs/>
                <w:color w:val="000000"/>
                <w:sz w:val="18"/>
                <w:szCs w:val="18"/>
              </w:rPr>
              <w:t>Wiebe</w:t>
            </w:r>
            <w:proofErr w:type="spellEnd"/>
            <w:r w:rsidRPr="00B207E5">
              <w:rPr>
                <w:rFonts w:ascii="Tahoma" w:eastAsia="Times New Roman" w:hAnsi="Tahoma" w:cs="Tahoma"/>
                <w:b/>
                <w:bCs/>
                <w:color w:val="000000"/>
                <w:sz w:val="18"/>
                <w:szCs w:val="18"/>
              </w:rPr>
              <w:t>, Ph.D.</w:t>
            </w:r>
            <w:r w:rsidRPr="00B207E5">
              <w:rPr>
                <w:rFonts w:ascii="Tahoma" w:eastAsia="Times New Roman" w:hAnsi="Tahoma" w:cs="Tahoma"/>
                <w:color w:val="000000"/>
                <w:sz w:val="18"/>
                <w:szCs w:val="18"/>
              </w:rPr>
              <w:br/>
              <w:t>Provost and Vice President for Academic Affairs</w:t>
            </w:r>
          </w:p>
          <w:p w14:paraId="7215E218" w14:textId="77777777" w:rsidR="00B207E5" w:rsidRPr="00B207E5" w:rsidRDefault="00B207E5" w:rsidP="00B207E5">
            <w:pPr>
              <w:spacing w:after="0" w:line="240" w:lineRule="auto"/>
              <w:rPr>
                <w:rFonts w:ascii="Times New Roman" w:eastAsia="Times New Roman" w:hAnsi="Times New Roman" w:cs="Times New Roman"/>
                <w:sz w:val="24"/>
                <w:szCs w:val="24"/>
              </w:rPr>
            </w:pPr>
            <w:r w:rsidRPr="00B207E5">
              <w:rPr>
                <w:rFonts w:ascii="Tahoma" w:eastAsia="Times New Roman" w:hAnsi="Tahoma" w:cs="Tahoma"/>
                <w:color w:val="000000"/>
                <w:sz w:val="2"/>
                <w:szCs w:val="2"/>
              </w:rPr>
              <w:t> </w:t>
            </w:r>
          </w:p>
          <w:p w14:paraId="4C8FA942" w14:textId="77777777" w:rsidR="00B207E5" w:rsidRPr="00B207E5" w:rsidRDefault="00B207E5" w:rsidP="00B207E5">
            <w:pPr>
              <w:spacing w:after="0" w:line="240" w:lineRule="auto"/>
              <w:rPr>
                <w:rFonts w:ascii="Times New Roman" w:eastAsia="Times New Roman" w:hAnsi="Times New Roman" w:cs="Times New Roman"/>
                <w:sz w:val="24"/>
                <w:szCs w:val="24"/>
              </w:rPr>
            </w:pPr>
            <w:r w:rsidRPr="00B207E5">
              <w:rPr>
                <w:rFonts w:ascii="Tahoma" w:eastAsia="Times New Roman" w:hAnsi="Tahoma" w:cs="Tahoma"/>
                <w:color w:val="000000"/>
                <w:sz w:val="18"/>
                <w:szCs w:val="18"/>
              </w:rPr>
              <w:t>Office of the Provost</w:t>
            </w:r>
            <w:r w:rsidRPr="00B207E5">
              <w:rPr>
                <w:rFonts w:ascii="Tahoma" w:eastAsia="Times New Roman" w:hAnsi="Tahoma" w:cs="Tahoma"/>
                <w:color w:val="000000"/>
                <w:sz w:val="18"/>
                <w:szCs w:val="18"/>
              </w:rPr>
              <w:br/>
              <w:t>The University of Texas at El Paso</w:t>
            </w:r>
            <w:r w:rsidRPr="00B207E5">
              <w:rPr>
                <w:rFonts w:ascii="Tahoma" w:eastAsia="Times New Roman" w:hAnsi="Tahoma" w:cs="Tahoma"/>
                <w:color w:val="000000"/>
                <w:sz w:val="18"/>
                <w:szCs w:val="18"/>
              </w:rPr>
              <w:br/>
              <w:t>500 W. University Ave.</w:t>
            </w:r>
            <w:r w:rsidRPr="00B207E5">
              <w:rPr>
                <w:rFonts w:ascii="Tahoma" w:eastAsia="Times New Roman" w:hAnsi="Tahoma" w:cs="Tahoma"/>
                <w:color w:val="000000"/>
                <w:sz w:val="18"/>
                <w:szCs w:val="18"/>
              </w:rPr>
              <w:br/>
              <w:t>El Paso, TX 79968</w:t>
            </w:r>
            <w:r w:rsidRPr="00B207E5">
              <w:rPr>
                <w:rFonts w:ascii="Tahoma" w:eastAsia="Times New Roman" w:hAnsi="Tahoma" w:cs="Tahoma"/>
                <w:color w:val="000000"/>
                <w:sz w:val="18"/>
                <w:szCs w:val="18"/>
              </w:rPr>
              <w:br/>
              <w:t>Office: 915-747-5725</w:t>
            </w:r>
            <w:r w:rsidRPr="00B207E5">
              <w:rPr>
                <w:rFonts w:ascii="Tahoma" w:eastAsia="Times New Roman" w:hAnsi="Tahoma" w:cs="Tahoma"/>
                <w:color w:val="000000"/>
                <w:sz w:val="18"/>
                <w:szCs w:val="18"/>
              </w:rPr>
              <w:br/>
              <w:t>Fax: 915-747-7522</w:t>
            </w:r>
            <w:r w:rsidRPr="00B207E5">
              <w:rPr>
                <w:rFonts w:ascii="Tahoma" w:eastAsia="Times New Roman" w:hAnsi="Tahoma" w:cs="Tahoma"/>
                <w:color w:val="000000"/>
                <w:sz w:val="18"/>
                <w:szCs w:val="18"/>
              </w:rPr>
              <w:br/>
            </w:r>
            <w:hyperlink r:id="rId12" w:tgtFrame="_blank" w:history="1">
              <w:r w:rsidRPr="00B207E5">
                <w:rPr>
                  <w:rFonts w:ascii="Tahoma" w:eastAsia="Times New Roman" w:hAnsi="Tahoma" w:cs="Tahoma"/>
                  <w:color w:val="000000"/>
                  <w:sz w:val="18"/>
                  <w:szCs w:val="18"/>
                  <w:u w:val="single"/>
                </w:rPr>
                <w:t>www.utep.edu/provost</w:t>
              </w:r>
            </w:hyperlink>
          </w:p>
          <w:p w14:paraId="3E5D15A1" w14:textId="77777777" w:rsidR="00B207E5" w:rsidRPr="00B207E5" w:rsidRDefault="00B207E5" w:rsidP="00B207E5">
            <w:pPr>
              <w:spacing w:after="0" w:line="240" w:lineRule="auto"/>
              <w:rPr>
                <w:rFonts w:ascii="Times New Roman" w:eastAsia="Times New Roman" w:hAnsi="Times New Roman" w:cs="Times New Roman"/>
                <w:sz w:val="24"/>
                <w:szCs w:val="24"/>
              </w:rPr>
            </w:pPr>
            <w:r w:rsidRPr="00B207E5">
              <w:rPr>
                <w:rFonts w:ascii="Tahoma" w:eastAsia="Times New Roman" w:hAnsi="Tahoma" w:cs="Tahoma"/>
                <w:color w:val="000000"/>
                <w:sz w:val="2"/>
                <w:szCs w:val="2"/>
              </w:rPr>
              <w:t> </w:t>
            </w:r>
          </w:p>
        </w:tc>
      </w:tr>
    </w:tbl>
    <w:p w14:paraId="58D2B505" w14:textId="3F21A56E" w:rsidR="00B207E5" w:rsidRDefault="00B207E5" w:rsidP="00FC6E89">
      <w:pPr>
        <w:rPr>
          <w:rFonts w:ascii="Arial" w:hAnsi="Arial" w:cs="Arial"/>
          <w:sz w:val="32"/>
          <w:szCs w:val="24"/>
        </w:rPr>
      </w:pPr>
    </w:p>
    <w:p w14:paraId="08D45497" w14:textId="7AACF9B8" w:rsidR="00B207E5" w:rsidRDefault="00B207E5" w:rsidP="00FC6E89">
      <w:pPr>
        <w:rPr>
          <w:rFonts w:ascii="Arial" w:hAnsi="Arial" w:cs="Arial"/>
          <w:sz w:val="32"/>
          <w:szCs w:val="24"/>
        </w:rPr>
      </w:pPr>
      <w:r>
        <w:rPr>
          <w:rFonts w:ascii="Arial" w:hAnsi="Arial" w:cs="Arial"/>
          <w:sz w:val="32"/>
          <w:szCs w:val="24"/>
        </w:rPr>
        <w:t xml:space="preserve">____________________________________________________Proposed Policy to be </w:t>
      </w:r>
      <w:proofErr w:type="gramStart"/>
      <w:r>
        <w:rPr>
          <w:rFonts w:ascii="Arial" w:hAnsi="Arial" w:cs="Arial"/>
          <w:sz w:val="32"/>
          <w:szCs w:val="24"/>
        </w:rPr>
        <w:t>reviewed</w:t>
      </w:r>
      <w:proofErr w:type="gramEnd"/>
      <w:r>
        <w:rPr>
          <w:rFonts w:ascii="Arial" w:hAnsi="Arial" w:cs="Arial"/>
          <w:sz w:val="32"/>
          <w:szCs w:val="24"/>
        </w:rPr>
        <w:t xml:space="preserve"> and voted on in Faculty Senate Meeting October 13, 2020</w:t>
      </w:r>
    </w:p>
    <w:p w14:paraId="58F5043A" w14:textId="77777777" w:rsidR="00F402E7" w:rsidRDefault="00F402E7" w:rsidP="00FC6E89">
      <w:pPr>
        <w:rPr>
          <w:rFonts w:ascii="Arial" w:hAnsi="Arial" w:cs="Arial"/>
          <w:sz w:val="32"/>
          <w:szCs w:val="24"/>
        </w:rPr>
      </w:pPr>
    </w:p>
    <w:p w14:paraId="5D354170" w14:textId="15D6499C" w:rsidR="00FC6E89" w:rsidRPr="004E478D" w:rsidRDefault="00B44482" w:rsidP="00FC6E89">
      <w:pPr>
        <w:rPr>
          <w:rFonts w:ascii="Arial" w:hAnsi="Arial" w:cs="Arial"/>
          <w:sz w:val="32"/>
          <w:szCs w:val="24"/>
        </w:rPr>
      </w:pPr>
      <w:proofErr w:type="gramStart"/>
      <w:r>
        <w:rPr>
          <w:rFonts w:ascii="Arial" w:hAnsi="Arial" w:cs="Arial"/>
          <w:sz w:val="32"/>
          <w:szCs w:val="24"/>
        </w:rPr>
        <w:t xml:space="preserve">4.4.9  </w:t>
      </w:r>
      <w:r w:rsidR="00FC6E89" w:rsidRPr="004E478D">
        <w:rPr>
          <w:rFonts w:ascii="Arial" w:hAnsi="Arial" w:cs="Arial"/>
          <w:sz w:val="32"/>
          <w:szCs w:val="24"/>
        </w:rPr>
        <w:t>Initial</w:t>
      </w:r>
      <w:proofErr w:type="gramEnd"/>
      <w:r w:rsidR="00FC6E89" w:rsidRPr="004E478D">
        <w:rPr>
          <w:rFonts w:ascii="Arial" w:hAnsi="Arial" w:cs="Arial"/>
          <w:sz w:val="32"/>
          <w:szCs w:val="24"/>
        </w:rPr>
        <w:t xml:space="preserve"> Appointment and Promotion </w:t>
      </w:r>
      <w:r w:rsidR="006D39E7" w:rsidRPr="004E478D">
        <w:rPr>
          <w:rFonts w:ascii="Arial" w:hAnsi="Arial" w:cs="Arial"/>
          <w:sz w:val="32"/>
          <w:szCs w:val="24"/>
        </w:rPr>
        <w:t>for</w:t>
      </w:r>
      <w:r w:rsidR="00FC6E89" w:rsidRPr="004E478D">
        <w:rPr>
          <w:rFonts w:ascii="Arial" w:hAnsi="Arial" w:cs="Arial"/>
          <w:sz w:val="32"/>
          <w:szCs w:val="24"/>
        </w:rPr>
        <w:t xml:space="preserve"> </w:t>
      </w:r>
      <w:r w:rsidR="007E467E" w:rsidRPr="004E478D">
        <w:rPr>
          <w:rFonts w:ascii="Arial" w:hAnsi="Arial" w:cs="Arial"/>
          <w:sz w:val="32"/>
          <w:szCs w:val="24"/>
        </w:rPr>
        <w:t>Non-Tenure Track Faculty</w:t>
      </w:r>
    </w:p>
    <w:p w14:paraId="5F1C6091" w14:textId="77777777" w:rsidR="009B0869" w:rsidRDefault="009B0869" w:rsidP="00FC6E89">
      <w:pPr>
        <w:rPr>
          <w:rFonts w:ascii="Arial" w:hAnsi="Arial" w:cs="Arial"/>
          <w:sz w:val="24"/>
          <w:szCs w:val="24"/>
        </w:rPr>
      </w:pPr>
      <w:r>
        <w:rPr>
          <w:rFonts w:ascii="Arial" w:hAnsi="Arial" w:cs="Arial"/>
          <w:sz w:val="24"/>
          <w:szCs w:val="24"/>
          <w:u w:val="single"/>
        </w:rPr>
        <w:lastRenderedPageBreak/>
        <w:t>Initial Appointment</w:t>
      </w:r>
      <w:r w:rsidR="007163B1">
        <w:rPr>
          <w:rFonts w:ascii="Arial" w:hAnsi="Arial" w:cs="Arial"/>
          <w:sz w:val="24"/>
          <w:szCs w:val="24"/>
          <w:u w:val="single"/>
        </w:rPr>
        <w:t>s</w:t>
      </w:r>
      <w:r>
        <w:rPr>
          <w:rFonts w:ascii="Arial" w:hAnsi="Arial" w:cs="Arial"/>
          <w:sz w:val="24"/>
          <w:szCs w:val="24"/>
        </w:rPr>
        <w:t>:</w:t>
      </w:r>
      <w:r w:rsidR="00CD5D81">
        <w:rPr>
          <w:rFonts w:ascii="Arial" w:hAnsi="Arial" w:cs="Arial"/>
          <w:sz w:val="24"/>
          <w:szCs w:val="24"/>
        </w:rPr>
        <w:t xml:space="preserve">  All initial appointments will </w:t>
      </w:r>
      <w:r w:rsidR="0033179B">
        <w:rPr>
          <w:rFonts w:ascii="Arial" w:hAnsi="Arial" w:cs="Arial"/>
          <w:sz w:val="24"/>
          <w:szCs w:val="24"/>
        </w:rPr>
        <w:t xml:space="preserve">generally </w:t>
      </w:r>
      <w:r w:rsidR="00CD5D81">
        <w:rPr>
          <w:rFonts w:ascii="Arial" w:hAnsi="Arial" w:cs="Arial"/>
          <w:sz w:val="24"/>
          <w:szCs w:val="24"/>
        </w:rPr>
        <w:t xml:space="preserve">be for a period of </w:t>
      </w:r>
      <w:r w:rsidR="00166D93">
        <w:rPr>
          <w:rFonts w:ascii="Arial" w:hAnsi="Arial" w:cs="Arial"/>
          <w:sz w:val="24"/>
          <w:szCs w:val="24"/>
        </w:rPr>
        <w:t xml:space="preserve">up to </w:t>
      </w:r>
      <w:r w:rsidR="00CD5D81">
        <w:rPr>
          <w:rFonts w:ascii="Arial" w:hAnsi="Arial" w:cs="Arial"/>
          <w:sz w:val="24"/>
          <w:szCs w:val="24"/>
        </w:rPr>
        <w:t>one year</w:t>
      </w:r>
      <w:r w:rsidR="00CD5D81" w:rsidRPr="00CD5D81">
        <w:rPr>
          <w:rFonts w:ascii="Arial" w:hAnsi="Arial" w:cs="Arial"/>
          <w:sz w:val="24"/>
          <w:szCs w:val="24"/>
        </w:rPr>
        <w:t>.</w:t>
      </w:r>
      <w:r w:rsidR="00CD5D81">
        <w:rPr>
          <w:rFonts w:ascii="Arial" w:hAnsi="Arial" w:cs="Arial"/>
          <w:sz w:val="24"/>
          <w:szCs w:val="24"/>
        </w:rPr>
        <w:t xml:space="preserve">  Appointments will be eligible for renewal based upon satisfactory performance</w:t>
      </w:r>
      <w:r w:rsidR="000B1735">
        <w:rPr>
          <w:rFonts w:ascii="Arial" w:hAnsi="Arial" w:cs="Arial"/>
          <w:sz w:val="24"/>
          <w:szCs w:val="24"/>
        </w:rPr>
        <w:t>,</w:t>
      </w:r>
      <w:r w:rsidR="00CD5D81">
        <w:rPr>
          <w:rFonts w:ascii="Arial" w:hAnsi="Arial" w:cs="Arial"/>
          <w:sz w:val="24"/>
          <w:szCs w:val="24"/>
        </w:rPr>
        <w:t xml:space="preserve"> University needs</w:t>
      </w:r>
      <w:r w:rsidR="000B1735">
        <w:rPr>
          <w:rFonts w:ascii="Arial" w:hAnsi="Arial" w:cs="Arial"/>
          <w:sz w:val="24"/>
          <w:szCs w:val="24"/>
        </w:rPr>
        <w:t xml:space="preserve"> and funding</w:t>
      </w:r>
      <w:r w:rsidR="00CD5D81">
        <w:rPr>
          <w:rFonts w:ascii="Arial" w:hAnsi="Arial" w:cs="Arial"/>
          <w:sz w:val="24"/>
          <w:szCs w:val="24"/>
        </w:rPr>
        <w:t xml:space="preserve">, </w:t>
      </w:r>
      <w:r w:rsidR="00401C45">
        <w:rPr>
          <w:rFonts w:ascii="Arial" w:hAnsi="Arial" w:cs="Arial"/>
          <w:sz w:val="24"/>
          <w:szCs w:val="24"/>
        </w:rPr>
        <w:t xml:space="preserve">and </w:t>
      </w:r>
      <w:r w:rsidR="00CD5D81">
        <w:rPr>
          <w:rFonts w:ascii="Arial" w:hAnsi="Arial" w:cs="Arial"/>
          <w:sz w:val="24"/>
          <w:szCs w:val="24"/>
        </w:rPr>
        <w:t xml:space="preserve">the terms </w:t>
      </w:r>
      <w:r w:rsidR="00401C45">
        <w:rPr>
          <w:rFonts w:ascii="Arial" w:hAnsi="Arial" w:cs="Arial"/>
          <w:sz w:val="24"/>
          <w:szCs w:val="24"/>
        </w:rPr>
        <w:t>and</w:t>
      </w:r>
      <w:r w:rsidR="00CD5D81">
        <w:rPr>
          <w:rFonts w:ascii="Arial" w:hAnsi="Arial" w:cs="Arial"/>
          <w:sz w:val="24"/>
          <w:szCs w:val="24"/>
        </w:rPr>
        <w:t xml:space="preserve"> rank of the appointment. </w:t>
      </w:r>
    </w:p>
    <w:p w14:paraId="5EB196AE" w14:textId="77777777" w:rsidR="007E467E" w:rsidRPr="006D39E7" w:rsidRDefault="00B44482" w:rsidP="00FC6E89">
      <w:pPr>
        <w:rPr>
          <w:rFonts w:ascii="Arial" w:hAnsi="Arial" w:cs="Arial"/>
          <w:b/>
          <w:sz w:val="24"/>
          <w:szCs w:val="24"/>
        </w:rPr>
      </w:pPr>
      <w:proofErr w:type="gramStart"/>
      <w:r>
        <w:rPr>
          <w:rFonts w:ascii="Arial" w:hAnsi="Arial" w:cs="Arial"/>
          <w:b/>
          <w:sz w:val="24"/>
          <w:szCs w:val="24"/>
        </w:rPr>
        <w:t xml:space="preserve">4.4.9.1  </w:t>
      </w:r>
      <w:r w:rsidR="007E467E" w:rsidRPr="006D39E7">
        <w:rPr>
          <w:rFonts w:ascii="Arial" w:hAnsi="Arial" w:cs="Arial"/>
          <w:b/>
          <w:sz w:val="24"/>
          <w:szCs w:val="24"/>
        </w:rPr>
        <w:t>Clinical</w:t>
      </w:r>
      <w:proofErr w:type="gramEnd"/>
      <w:r w:rsidR="007E467E" w:rsidRPr="006D39E7">
        <w:rPr>
          <w:rFonts w:ascii="Arial" w:hAnsi="Arial" w:cs="Arial"/>
          <w:b/>
          <w:sz w:val="24"/>
          <w:szCs w:val="24"/>
        </w:rPr>
        <w:t>/Research/Instruction</w:t>
      </w:r>
      <w:r w:rsidR="007163B1" w:rsidRPr="006D39E7">
        <w:rPr>
          <w:rFonts w:ascii="Arial" w:hAnsi="Arial" w:cs="Arial"/>
          <w:b/>
          <w:sz w:val="24"/>
          <w:szCs w:val="24"/>
        </w:rPr>
        <w:t xml:space="preserve"> </w:t>
      </w:r>
      <w:r w:rsidR="00D10917">
        <w:rPr>
          <w:rFonts w:ascii="Arial" w:hAnsi="Arial" w:cs="Arial"/>
          <w:b/>
          <w:sz w:val="24"/>
          <w:szCs w:val="24"/>
        </w:rPr>
        <w:t>Faculty</w:t>
      </w:r>
    </w:p>
    <w:p w14:paraId="5DEE82A7" w14:textId="63A13E86" w:rsidR="00FC6E89" w:rsidRPr="009A3183" w:rsidRDefault="00B44482" w:rsidP="00FC6E89">
      <w:pPr>
        <w:rPr>
          <w:rFonts w:ascii="Arial" w:hAnsi="Arial" w:cs="Arial"/>
          <w:sz w:val="24"/>
          <w:szCs w:val="24"/>
        </w:rPr>
      </w:pPr>
      <w:proofErr w:type="gramStart"/>
      <w:r>
        <w:rPr>
          <w:rFonts w:ascii="Arial" w:hAnsi="Arial" w:cs="Arial"/>
          <w:sz w:val="24"/>
          <w:szCs w:val="24"/>
        </w:rPr>
        <w:t xml:space="preserve">4.4.9.1.1  </w:t>
      </w:r>
      <w:r w:rsidR="00FC6E89" w:rsidRPr="009A3183">
        <w:rPr>
          <w:rFonts w:ascii="Arial" w:hAnsi="Arial" w:cs="Arial"/>
          <w:sz w:val="24"/>
          <w:szCs w:val="24"/>
        </w:rPr>
        <w:t>The</w:t>
      </w:r>
      <w:proofErr w:type="gramEnd"/>
      <w:r w:rsidR="00FC6E89" w:rsidRPr="009A3183">
        <w:rPr>
          <w:rFonts w:ascii="Arial" w:hAnsi="Arial" w:cs="Arial"/>
          <w:sz w:val="24"/>
          <w:szCs w:val="24"/>
        </w:rPr>
        <w:t xml:space="preserve"> following are minimum </w:t>
      </w:r>
      <w:r w:rsidR="00C325DE">
        <w:rPr>
          <w:rFonts w:ascii="Arial" w:hAnsi="Arial" w:cs="Arial"/>
          <w:sz w:val="24"/>
          <w:szCs w:val="24"/>
        </w:rPr>
        <w:t>qualifications</w:t>
      </w:r>
      <w:r w:rsidR="00C325DE" w:rsidRPr="009A3183">
        <w:rPr>
          <w:rFonts w:ascii="Arial" w:hAnsi="Arial" w:cs="Arial"/>
          <w:sz w:val="24"/>
          <w:szCs w:val="24"/>
        </w:rPr>
        <w:t xml:space="preserve"> </w:t>
      </w:r>
      <w:r w:rsidR="00FC6E89" w:rsidRPr="009A3183">
        <w:rPr>
          <w:rFonts w:ascii="Arial" w:hAnsi="Arial" w:cs="Arial"/>
          <w:sz w:val="24"/>
          <w:szCs w:val="24"/>
        </w:rPr>
        <w:t xml:space="preserve">for initial appointments </w:t>
      </w:r>
      <w:r w:rsidR="002C7D64">
        <w:rPr>
          <w:rFonts w:ascii="Arial" w:hAnsi="Arial" w:cs="Arial"/>
          <w:sz w:val="24"/>
          <w:szCs w:val="24"/>
        </w:rPr>
        <w:t xml:space="preserve">to </w:t>
      </w:r>
      <w:r w:rsidR="00FC6E89" w:rsidRPr="009A3183">
        <w:rPr>
          <w:rFonts w:ascii="Arial" w:hAnsi="Arial" w:cs="Arial"/>
          <w:sz w:val="24"/>
          <w:szCs w:val="24"/>
        </w:rPr>
        <w:t xml:space="preserve">and promotions </w:t>
      </w:r>
      <w:r w:rsidR="002C7D64">
        <w:rPr>
          <w:rFonts w:ascii="Arial" w:hAnsi="Arial" w:cs="Arial"/>
          <w:sz w:val="24"/>
          <w:szCs w:val="24"/>
        </w:rPr>
        <w:t>within</w:t>
      </w:r>
      <w:r w:rsidR="00FC6E89" w:rsidRPr="009A3183">
        <w:rPr>
          <w:rFonts w:ascii="Arial" w:hAnsi="Arial" w:cs="Arial"/>
          <w:sz w:val="24"/>
          <w:szCs w:val="24"/>
        </w:rPr>
        <w:t xml:space="preserve"> line</w:t>
      </w:r>
      <w:r w:rsidR="002C7D64">
        <w:rPr>
          <w:rFonts w:ascii="Arial" w:hAnsi="Arial" w:cs="Arial"/>
          <w:sz w:val="24"/>
          <w:szCs w:val="24"/>
        </w:rPr>
        <w:t xml:space="preserve">s for </w:t>
      </w:r>
      <w:r w:rsidR="002C7D64" w:rsidRPr="00B2540D">
        <w:rPr>
          <w:rFonts w:ascii="Arial" w:hAnsi="Arial" w:cs="Arial"/>
          <w:b/>
          <w:sz w:val="24"/>
          <w:szCs w:val="24"/>
        </w:rPr>
        <w:t>clinical faculty, research faculty, and faculty of instruction</w:t>
      </w:r>
      <w:r w:rsidR="00166D93" w:rsidRPr="00B2540D">
        <w:rPr>
          <w:rFonts w:ascii="Arial" w:hAnsi="Arial" w:cs="Arial"/>
          <w:b/>
          <w:sz w:val="24"/>
          <w:szCs w:val="24"/>
        </w:rPr>
        <w:t xml:space="preserve"> (C/R/I)</w:t>
      </w:r>
      <w:r w:rsidR="002C7D64">
        <w:rPr>
          <w:rFonts w:ascii="Arial" w:hAnsi="Arial" w:cs="Arial"/>
          <w:sz w:val="24"/>
          <w:szCs w:val="24"/>
        </w:rPr>
        <w:t>.</w:t>
      </w:r>
      <w:r w:rsidR="00FC6E89" w:rsidRPr="009A3183">
        <w:rPr>
          <w:rFonts w:ascii="Arial" w:hAnsi="Arial" w:cs="Arial"/>
          <w:sz w:val="24"/>
          <w:szCs w:val="24"/>
        </w:rPr>
        <w:t xml:space="preserve">  </w:t>
      </w:r>
      <w:r w:rsidR="00915EAF">
        <w:rPr>
          <w:rFonts w:ascii="Arial" w:hAnsi="Arial" w:cs="Arial"/>
          <w:sz w:val="24"/>
          <w:szCs w:val="24"/>
        </w:rPr>
        <w:t>R</w:t>
      </w:r>
      <w:r w:rsidR="008238B5">
        <w:rPr>
          <w:rFonts w:ascii="Arial" w:hAnsi="Arial" w:cs="Arial"/>
          <w:sz w:val="24"/>
          <w:szCs w:val="24"/>
        </w:rPr>
        <w:t xml:space="preserve">efer to 4.1.2.2 for the definitions of each title, including the </w:t>
      </w:r>
      <w:r w:rsidR="00915EAF">
        <w:rPr>
          <w:rFonts w:ascii="Arial" w:hAnsi="Arial" w:cs="Arial"/>
          <w:sz w:val="24"/>
          <w:szCs w:val="24"/>
        </w:rPr>
        <w:t xml:space="preserve">primary </w:t>
      </w:r>
      <w:r w:rsidR="008238B5">
        <w:rPr>
          <w:rFonts w:ascii="Arial" w:hAnsi="Arial" w:cs="Arial"/>
          <w:sz w:val="24"/>
          <w:szCs w:val="24"/>
        </w:rPr>
        <w:t>domain</w:t>
      </w:r>
      <w:r w:rsidR="00915EAF">
        <w:rPr>
          <w:rFonts w:ascii="Arial" w:hAnsi="Arial" w:cs="Arial"/>
          <w:sz w:val="24"/>
          <w:szCs w:val="24"/>
        </w:rPr>
        <w:t>s</w:t>
      </w:r>
      <w:r w:rsidR="008238B5">
        <w:rPr>
          <w:rFonts w:ascii="Arial" w:hAnsi="Arial" w:cs="Arial"/>
          <w:sz w:val="24"/>
          <w:szCs w:val="24"/>
        </w:rPr>
        <w:t xml:space="preserve"> of responsibility</w:t>
      </w:r>
      <w:r w:rsidR="00B428EF">
        <w:rPr>
          <w:rFonts w:ascii="Arial" w:hAnsi="Arial" w:cs="Arial"/>
          <w:sz w:val="24"/>
          <w:szCs w:val="24"/>
        </w:rPr>
        <w:t xml:space="preserve"> (</w:t>
      </w:r>
      <w:r w:rsidR="009A043A">
        <w:rPr>
          <w:rFonts w:ascii="Arial" w:hAnsi="Arial" w:cs="Arial"/>
          <w:sz w:val="24"/>
          <w:szCs w:val="24"/>
        </w:rPr>
        <w:t>i.e.</w:t>
      </w:r>
      <w:r w:rsidR="00B428EF">
        <w:rPr>
          <w:rFonts w:ascii="Arial" w:hAnsi="Arial" w:cs="Arial"/>
          <w:sz w:val="24"/>
          <w:szCs w:val="24"/>
        </w:rPr>
        <w:t xml:space="preserve">, teaching, service, research, </w:t>
      </w:r>
      <w:r w:rsidR="00915EAF">
        <w:rPr>
          <w:rFonts w:ascii="Arial" w:hAnsi="Arial" w:cs="Arial"/>
          <w:sz w:val="24"/>
          <w:szCs w:val="24"/>
        </w:rPr>
        <w:t xml:space="preserve">creative activity, </w:t>
      </w:r>
      <w:r w:rsidR="00B428EF">
        <w:rPr>
          <w:rFonts w:ascii="Arial" w:hAnsi="Arial" w:cs="Arial"/>
          <w:sz w:val="24"/>
          <w:szCs w:val="24"/>
        </w:rPr>
        <w:t xml:space="preserve">clinical practice, </w:t>
      </w:r>
      <w:r w:rsidR="00915EAF">
        <w:rPr>
          <w:rFonts w:ascii="Arial" w:hAnsi="Arial" w:cs="Arial"/>
          <w:sz w:val="24"/>
          <w:szCs w:val="24"/>
        </w:rPr>
        <w:t xml:space="preserve">or </w:t>
      </w:r>
      <w:r w:rsidR="00B428EF">
        <w:rPr>
          <w:rFonts w:ascii="Arial" w:hAnsi="Arial" w:cs="Arial"/>
          <w:sz w:val="24"/>
          <w:szCs w:val="24"/>
        </w:rPr>
        <w:t>administration)</w:t>
      </w:r>
      <w:r w:rsidR="008238B5">
        <w:rPr>
          <w:rFonts w:ascii="Arial" w:hAnsi="Arial" w:cs="Arial"/>
          <w:sz w:val="24"/>
          <w:szCs w:val="24"/>
        </w:rPr>
        <w:t xml:space="preserve">.  </w:t>
      </w:r>
      <w:r w:rsidR="00FC6E89" w:rsidRPr="009A3183">
        <w:rPr>
          <w:rFonts w:ascii="Arial" w:hAnsi="Arial" w:cs="Arial"/>
          <w:sz w:val="24"/>
          <w:szCs w:val="24"/>
        </w:rPr>
        <w:t xml:space="preserve">Individual </w:t>
      </w:r>
      <w:r w:rsidR="00FC6E89">
        <w:rPr>
          <w:rFonts w:ascii="Arial" w:hAnsi="Arial" w:cs="Arial"/>
          <w:sz w:val="24"/>
          <w:szCs w:val="24"/>
        </w:rPr>
        <w:t xml:space="preserve">colleges, schools, and </w:t>
      </w:r>
      <w:r w:rsidR="00FC6E89" w:rsidRPr="009A3183">
        <w:rPr>
          <w:rFonts w:ascii="Arial" w:hAnsi="Arial" w:cs="Arial"/>
          <w:sz w:val="24"/>
          <w:szCs w:val="24"/>
        </w:rPr>
        <w:t xml:space="preserve">departments may impose </w:t>
      </w:r>
      <w:r w:rsidR="00FC6E89">
        <w:rPr>
          <w:rFonts w:ascii="Arial" w:hAnsi="Arial" w:cs="Arial"/>
          <w:sz w:val="24"/>
          <w:szCs w:val="24"/>
        </w:rPr>
        <w:t xml:space="preserve">additional or </w:t>
      </w:r>
      <w:r w:rsidR="00FC6E89" w:rsidRPr="009A3183">
        <w:rPr>
          <w:rFonts w:ascii="Arial" w:hAnsi="Arial" w:cs="Arial"/>
          <w:sz w:val="24"/>
          <w:szCs w:val="24"/>
        </w:rPr>
        <w:t>more s</w:t>
      </w:r>
      <w:r w:rsidR="00FC6E89">
        <w:rPr>
          <w:rFonts w:ascii="Arial" w:hAnsi="Arial" w:cs="Arial"/>
          <w:sz w:val="24"/>
          <w:szCs w:val="24"/>
        </w:rPr>
        <w:t>pecific</w:t>
      </w:r>
      <w:r w:rsidR="00FC6E89" w:rsidRPr="009A3183">
        <w:rPr>
          <w:rFonts w:ascii="Arial" w:hAnsi="Arial" w:cs="Arial"/>
          <w:sz w:val="24"/>
          <w:szCs w:val="24"/>
        </w:rPr>
        <w:t xml:space="preserve"> standards, as long as such standards </w:t>
      </w:r>
      <w:r w:rsidR="00FC6E89">
        <w:rPr>
          <w:rFonts w:ascii="Arial" w:hAnsi="Arial" w:cs="Arial"/>
          <w:sz w:val="24"/>
          <w:szCs w:val="24"/>
        </w:rPr>
        <w:t xml:space="preserve">do not conflict with those contained herein, </w:t>
      </w:r>
      <w:proofErr w:type="gramStart"/>
      <w:r w:rsidR="00FC6E89" w:rsidRPr="009A3183">
        <w:rPr>
          <w:rFonts w:ascii="Arial" w:hAnsi="Arial" w:cs="Arial"/>
          <w:sz w:val="24"/>
          <w:szCs w:val="24"/>
        </w:rPr>
        <w:t>are approved</w:t>
      </w:r>
      <w:proofErr w:type="gramEnd"/>
      <w:r w:rsidR="00FC6E89" w:rsidRPr="009A3183">
        <w:rPr>
          <w:rFonts w:ascii="Arial" w:hAnsi="Arial" w:cs="Arial"/>
          <w:sz w:val="24"/>
          <w:szCs w:val="24"/>
        </w:rPr>
        <w:t xml:space="preserve"> by the</w:t>
      </w:r>
      <w:r w:rsidR="00D1765B">
        <w:rPr>
          <w:rFonts w:ascii="Arial" w:hAnsi="Arial" w:cs="Arial"/>
          <w:sz w:val="24"/>
          <w:szCs w:val="24"/>
        </w:rPr>
        <w:t xml:space="preserve"> </w:t>
      </w:r>
      <w:r w:rsidR="00FC6E89" w:rsidRPr="009A3183">
        <w:rPr>
          <w:rFonts w:ascii="Arial" w:hAnsi="Arial" w:cs="Arial"/>
          <w:sz w:val="24"/>
          <w:szCs w:val="24"/>
        </w:rPr>
        <w:t xml:space="preserve">Dean and the Provost, and are applied consistently within the </w:t>
      </w:r>
      <w:r w:rsidR="00FC6E89">
        <w:rPr>
          <w:rFonts w:ascii="Arial" w:hAnsi="Arial" w:cs="Arial"/>
          <w:sz w:val="24"/>
          <w:szCs w:val="24"/>
        </w:rPr>
        <w:t>academic unit</w:t>
      </w:r>
      <w:r w:rsidR="00FC6E89" w:rsidRPr="009A3183">
        <w:rPr>
          <w:rFonts w:ascii="Arial" w:hAnsi="Arial" w:cs="Arial"/>
          <w:sz w:val="24"/>
          <w:szCs w:val="24"/>
        </w:rPr>
        <w:t xml:space="preserve">.  </w:t>
      </w:r>
    </w:p>
    <w:p w14:paraId="22171AA9" w14:textId="77777777" w:rsidR="00FC6E89" w:rsidRPr="009A3183" w:rsidRDefault="00B44482" w:rsidP="00FC6E89">
      <w:pPr>
        <w:rPr>
          <w:rFonts w:ascii="Arial" w:hAnsi="Arial" w:cs="Arial"/>
          <w:sz w:val="24"/>
          <w:szCs w:val="24"/>
        </w:rPr>
      </w:pPr>
      <w:proofErr w:type="gramStart"/>
      <w:r>
        <w:rPr>
          <w:rFonts w:ascii="Arial" w:hAnsi="Arial" w:cs="Arial"/>
          <w:sz w:val="24"/>
          <w:szCs w:val="24"/>
        </w:rPr>
        <w:t xml:space="preserve">4.4.9.1.2  </w:t>
      </w:r>
      <w:r w:rsidR="002C7D64">
        <w:rPr>
          <w:rFonts w:ascii="Arial" w:hAnsi="Arial" w:cs="Arial"/>
          <w:sz w:val="24"/>
          <w:szCs w:val="24"/>
        </w:rPr>
        <w:t>C</w:t>
      </w:r>
      <w:r w:rsidR="003C4DB1">
        <w:rPr>
          <w:rFonts w:ascii="Arial" w:hAnsi="Arial" w:cs="Arial"/>
          <w:sz w:val="24"/>
          <w:szCs w:val="24"/>
        </w:rPr>
        <w:t>linical</w:t>
      </w:r>
      <w:proofErr w:type="gramEnd"/>
      <w:r w:rsidR="002C7D64">
        <w:rPr>
          <w:rFonts w:ascii="Arial" w:hAnsi="Arial" w:cs="Arial"/>
          <w:sz w:val="24"/>
          <w:szCs w:val="24"/>
        </w:rPr>
        <w:t xml:space="preserve"> </w:t>
      </w:r>
      <w:r w:rsidR="00FC6E89" w:rsidRPr="009A3183">
        <w:rPr>
          <w:rFonts w:ascii="Arial" w:hAnsi="Arial" w:cs="Arial"/>
          <w:sz w:val="24"/>
          <w:szCs w:val="24"/>
        </w:rPr>
        <w:t xml:space="preserve">Instructor: </w:t>
      </w:r>
      <w:r w:rsidR="002A5D83">
        <w:rPr>
          <w:rFonts w:ascii="Arial" w:hAnsi="Arial" w:cs="Arial"/>
          <w:sz w:val="24"/>
          <w:szCs w:val="24"/>
        </w:rPr>
        <w:t>T</w:t>
      </w:r>
      <w:r w:rsidR="00FC6E89" w:rsidRPr="009A3183">
        <w:rPr>
          <w:rFonts w:ascii="Arial" w:hAnsi="Arial" w:cs="Arial"/>
          <w:sz w:val="24"/>
          <w:szCs w:val="24"/>
        </w:rPr>
        <w:t xml:space="preserve">he </w:t>
      </w:r>
      <w:r w:rsidR="002C7D64">
        <w:rPr>
          <w:rFonts w:ascii="Arial" w:hAnsi="Arial" w:cs="Arial"/>
          <w:sz w:val="24"/>
          <w:szCs w:val="24"/>
        </w:rPr>
        <w:t>C</w:t>
      </w:r>
      <w:r w:rsidR="003C4DB1">
        <w:rPr>
          <w:rFonts w:ascii="Arial" w:hAnsi="Arial" w:cs="Arial"/>
          <w:sz w:val="24"/>
          <w:szCs w:val="24"/>
        </w:rPr>
        <w:t>linical</w:t>
      </w:r>
      <w:r w:rsidR="002C7D64" w:rsidRPr="009A3183">
        <w:rPr>
          <w:rFonts w:ascii="Arial" w:hAnsi="Arial" w:cs="Arial"/>
          <w:sz w:val="24"/>
          <w:szCs w:val="24"/>
        </w:rPr>
        <w:t xml:space="preserve"> </w:t>
      </w:r>
      <w:r w:rsidR="00FC6E89" w:rsidRPr="009A3183">
        <w:rPr>
          <w:rFonts w:ascii="Arial" w:hAnsi="Arial" w:cs="Arial"/>
          <w:sz w:val="24"/>
          <w:szCs w:val="24"/>
        </w:rPr>
        <w:t>Instructor will</w:t>
      </w:r>
      <w:r w:rsidR="002A5D83">
        <w:rPr>
          <w:rFonts w:ascii="Arial" w:hAnsi="Arial" w:cs="Arial"/>
          <w:sz w:val="24"/>
          <w:szCs w:val="24"/>
        </w:rPr>
        <w:t xml:space="preserve"> generally</w:t>
      </w:r>
      <w:r w:rsidR="00FC6E89" w:rsidRPr="009A3183">
        <w:rPr>
          <w:rFonts w:ascii="Arial" w:hAnsi="Arial" w:cs="Arial"/>
          <w:sz w:val="24"/>
          <w:szCs w:val="24"/>
        </w:rPr>
        <w:t xml:space="preserve"> </w:t>
      </w:r>
      <w:r w:rsidR="00FC6E89">
        <w:rPr>
          <w:rFonts w:ascii="Arial" w:hAnsi="Arial" w:cs="Arial"/>
          <w:sz w:val="24"/>
          <w:szCs w:val="24"/>
        </w:rPr>
        <w:t>possess the education necessary to meet the respective certification requirements as required by the discipline and</w:t>
      </w:r>
      <w:r w:rsidR="002C7D64">
        <w:rPr>
          <w:rFonts w:ascii="Arial" w:hAnsi="Arial" w:cs="Arial"/>
          <w:sz w:val="24"/>
          <w:szCs w:val="24"/>
        </w:rPr>
        <w:t>/or</w:t>
      </w:r>
      <w:r w:rsidR="00FC6E89">
        <w:rPr>
          <w:rFonts w:ascii="Arial" w:hAnsi="Arial" w:cs="Arial"/>
          <w:sz w:val="24"/>
          <w:szCs w:val="24"/>
        </w:rPr>
        <w:t xml:space="preserve"> regional accrediting bodies, </w:t>
      </w:r>
      <w:r w:rsidR="002C7D64">
        <w:rPr>
          <w:rFonts w:ascii="Arial" w:hAnsi="Arial" w:cs="Arial"/>
          <w:sz w:val="24"/>
          <w:szCs w:val="24"/>
        </w:rPr>
        <w:t>and the potential for developing excellence in each domain of responsibility assigned</w:t>
      </w:r>
      <w:r w:rsidR="00FC6E89">
        <w:rPr>
          <w:rFonts w:ascii="Arial" w:hAnsi="Arial" w:cs="Arial"/>
          <w:sz w:val="24"/>
          <w:szCs w:val="24"/>
        </w:rPr>
        <w:t>.</w:t>
      </w:r>
      <w:r w:rsidR="00166D93">
        <w:rPr>
          <w:rFonts w:ascii="Arial" w:hAnsi="Arial" w:cs="Arial"/>
          <w:sz w:val="24"/>
          <w:szCs w:val="24"/>
        </w:rPr>
        <w:t xml:space="preserve">  </w:t>
      </w:r>
    </w:p>
    <w:p w14:paraId="6B667EA3" w14:textId="77777777" w:rsidR="00FC6E89" w:rsidRPr="009A3183" w:rsidRDefault="00B44482" w:rsidP="00FC6E89">
      <w:pPr>
        <w:rPr>
          <w:rFonts w:ascii="Arial" w:hAnsi="Arial" w:cs="Arial"/>
          <w:sz w:val="24"/>
          <w:szCs w:val="24"/>
        </w:rPr>
      </w:pPr>
      <w:proofErr w:type="gramStart"/>
      <w:r>
        <w:rPr>
          <w:rFonts w:ascii="Arial" w:hAnsi="Arial" w:cs="Arial"/>
          <w:sz w:val="24"/>
          <w:szCs w:val="24"/>
        </w:rPr>
        <w:t xml:space="preserve">4.4.9.1.3  </w:t>
      </w:r>
      <w:r w:rsidR="002C7D64">
        <w:rPr>
          <w:rFonts w:ascii="Arial" w:hAnsi="Arial" w:cs="Arial"/>
          <w:sz w:val="24"/>
          <w:szCs w:val="24"/>
        </w:rPr>
        <w:t>C</w:t>
      </w:r>
      <w:proofErr w:type="gramEnd"/>
      <w:r w:rsidR="002C7D64">
        <w:rPr>
          <w:rFonts w:ascii="Arial" w:hAnsi="Arial" w:cs="Arial"/>
          <w:sz w:val="24"/>
          <w:szCs w:val="24"/>
        </w:rPr>
        <w:t>/R/I</w:t>
      </w:r>
      <w:r w:rsidR="002C7D64" w:rsidRPr="009A3183">
        <w:rPr>
          <w:rFonts w:ascii="Arial" w:hAnsi="Arial" w:cs="Arial"/>
          <w:sz w:val="24"/>
          <w:szCs w:val="24"/>
        </w:rPr>
        <w:t xml:space="preserve"> </w:t>
      </w:r>
      <w:r w:rsidR="00FC6E89" w:rsidRPr="009A3183">
        <w:rPr>
          <w:rFonts w:ascii="Arial" w:hAnsi="Arial" w:cs="Arial"/>
          <w:sz w:val="24"/>
          <w:szCs w:val="24"/>
        </w:rPr>
        <w:t xml:space="preserve">Assistant Professor:  </w:t>
      </w:r>
      <w:r w:rsidR="002A5D83">
        <w:rPr>
          <w:rFonts w:ascii="Arial" w:hAnsi="Arial" w:cs="Arial"/>
          <w:sz w:val="24"/>
          <w:szCs w:val="24"/>
        </w:rPr>
        <w:t>T</w:t>
      </w:r>
      <w:r w:rsidR="002C7D64">
        <w:rPr>
          <w:rFonts w:ascii="Arial" w:hAnsi="Arial" w:cs="Arial"/>
          <w:sz w:val="24"/>
          <w:szCs w:val="24"/>
        </w:rPr>
        <w:t>he</w:t>
      </w:r>
      <w:r w:rsidR="00FC6E89" w:rsidRPr="009A3183">
        <w:rPr>
          <w:rFonts w:ascii="Arial" w:hAnsi="Arial" w:cs="Arial"/>
          <w:sz w:val="24"/>
          <w:szCs w:val="24"/>
        </w:rPr>
        <w:t xml:space="preserve"> </w:t>
      </w:r>
      <w:r w:rsidR="002C7D64">
        <w:rPr>
          <w:rFonts w:ascii="Arial" w:hAnsi="Arial" w:cs="Arial"/>
          <w:sz w:val="24"/>
          <w:szCs w:val="24"/>
        </w:rPr>
        <w:t>C/R/I</w:t>
      </w:r>
      <w:r w:rsidR="002C7D64" w:rsidRPr="009A3183">
        <w:rPr>
          <w:rFonts w:ascii="Arial" w:hAnsi="Arial" w:cs="Arial"/>
          <w:sz w:val="24"/>
          <w:szCs w:val="24"/>
        </w:rPr>
        <w:t xml:space="preserve"> </w:t>
      </w:r>
      <w:r w:rsidR="00FC6E89" w:rsidRPr="009A3183">
        <w:rPr>
          <w:rFonts w:ascii="Arial" w:hAnsi="Arial" w:cs="Arial"/>
          <w:sz w:val="24"/>
          <w:szCs w:val="24"/>
        </w:rPr>
        <w:t xml:space="preserve">Assistant Professor </w:t>
      </w:r>
      <w:r w:rsidR="00166D93">
        <w:rPr>
          <w:rFonts w:ascii="Arial" w:hAnsi="Arial" w:cs="Arial"/>
          <w:sz w:val="24"/>
          <w:szCs w:val="24"/>
        </w:rPr>
        <w:t>will</w:t>
      </w:r>
      <w:r w:rsidR="00FC6E89" w:rsidRPr="009A3183">
        <w:rPr>
          <w:rFonts w:ascii="Arial" w:hAnsi="Arial" w:cs="Arial"/>
          <w:sz w:val="24"/>
          <w:szCs w:val="24"/>
        </w:rPr>
        <w:t xml:space="preserve"> </w:t>
      </w:r>
      <w:r w:rsidR="002A5D83">
        <w:rPr>
          <w:rFonts w:ascii="Arial" w:hAnsi="Arial" w:cs="Arial"/>
          <w:sz w:val="24"/>
          <w:szCs w:val="24"/>
        </w:rPr>
        <w:t xml:space="preserve">generally </w:t>
      </w:r>
      <w:r w:rsidR="00FC6E89" w:rsidRPr="009A3183">
        <w:rPr>
          <w:rFonts w:ascii="Arial" w:hAnsi="Arial" w:cs="Arial"/>
          <w:sz w:val="24"/>
          <w:szCs w:val="24"/>
        </w:rPr>
        <w:t>possess a terminal degree appropriate for the discipline</w:t>
      </w:r>
      <w:r w:rsidR="00FC6E89">
        <w:rPr>
          <w:rFonts w:ascii="Arial" w:hAnsi="Arial" w:cs="Arial"/>
          <w:sz w:val="24"/>
          <w:szCs w:val="24"/>
        </w:rPr>
        <w:t xml:space="preserve"> </w:t>
      </w:r>
      <w:r w:rsidR="002C7D64">
        <w:rPr>
          <w:rFonts w:ascii="Arial" w:hAnsi="Arial" w:cs="Arial"/>
          <w:sz w:val="24"/>
          <w:szCs w:val="24"/>
        </w:rPr>
        <w:t>and the potential for developing excellence in each domain of responsibility assigned.</w:t>
      </w:r>
    </w:p>
    <w:p w14:paraId="56152AB9" w14:textId="77777777" w:rsidR="00FC6E89" w:rsidRPr="009A3183" w:rsidRDefault="00B44482" w:rsidP="00FC6E89">
      <w:pPr>
        <w:rPr>
          <w:rFonts w:ascii="Arial" w:hAnsi="Arial" w:cs="Arial"/>
          <w:sz w:val="24"/>
          <w:szCs w:val="24"/>
        </w:rPr>
      </w:pPr>
      <w:proofErr w:type="gramStart"/>
      <w:r>
        <w:rPr>
          <w:rFonts w:ascii="Arial" w:hAnsi="Arial" w:cs="Arial"/>
          <w:sz w:val="24"/>
          <w:szCs w:val="24"/>
        </w:rPr>
        <w:t xml:space="preserve">4.4.9.1.4  </w:t>
      </w:r>
      <w:r w:rsidR="002C7D64">
        <w:rPr>
          <w:rFonts w:ascii="Arial" w:hAnsi="Arial" w:cs="Arial"/>
          <w:sz w:val="24"/>
          <w:szCs w:val="24"/>
        </w:rPr>
        <w:t>C</w:t>
      </w:r>
      <w:proofErr w:type="gramEnd"/>
      <w:r w:rsidR="002C7D64">
        <w:rPr>
          <w:rFonts w:ascii="Arial" w:hAnsi="Arial" w:cs="Arial"/>
          <w:sz w:val="24"/>
          <w:szCs w:val="24"/>
        </w:rPr>
        <w:t>/R/I</w:t>
      </w:r>
      <w:r w:rsidR="002C7D64" w:rsidRPr="009A3183">
        <w:rPr>
          <w:rFonts w:ascii="Arial" w:hAnsi="Arial" w:cs="Arial"/>
          <w:sz w:val="24"/>
          <w:szCs w:val="24"/>
        </w:rPr>
        <w:t xml:space="preserve"> </w:t>
      </w:r>
      <w:r w:rsidR="00FC6E89" w:rsidRPr="009A3183">
        <w:rPr>
          <w:rFonts w:ascii="Arial" w:hAnsi="Arial" w:cs="Arial"/>
          <w:sz w:val="24"/>
          <w:szCs w:val="24"/>
        </w:rPr>
        <w:t xml:space="preserve">Associate Professor:  </w:t>
      </w:r>
      <w:r w:rsidR="002A5D83">
        <w:rPr>
          <w:rFonts w:ascii="Arial" w:hAnsi="Arial" w:cs="Arial"/>
          <w:sz w:val="24"/>
          <w:szCs w:val="24"/>
        </w:rPr>
        <w:t>T</w:t>
      </w:r>
      <w:r w:rsidR="00FC6E89" w:rsidRPr="009A3183">
        <w:rPr>
          <w:rFonts w:ascii="Arial" w:hAnsi="Arial" w:cs="Arial"/>
          <w:sz w:val="24"/>
          <w:szCs w:val="24"/>
        </w:rPr>
        <w:t xml:space="preserve">he </w:t>
      </w:r>
      <w:r w:rsidR="002C7D64">
        <w:rPr>
          <w:rFonts w:ascii="Arial" w:hAnsi="Arial" w:cs="Arial"/>
          <w:sz w:val="24"/>
          <w:szCs w:val="24"/>
        </w:rPr>
        <w:t>C/R/I</w:t>
      </w:r>
      <w:r w:rsidR="002C7D64" w:rsidRPr="009A3183">
        <w:rPr>
          <w:rFonts w:ascii="Arial" w:hAnsi="Arial" w:cs="Arial"/>
          <w:sz w:val="24"/>
          <w:szCs w:val="24"/>
        </w:rPr>
        <w:t xml:space="preserve"> </w:t>
      </w:r>
      <w:r w:rsidR="00FC6E89" w:rsidRPr="009A3183">
        <w:rPr>
          <w:rFonts w:ascii="Arial" w:hAnsi="Arial" w:cs="Arial"/>
          <w:sz w:val="24"/>
          <w:szCs w:val="24"/>
        </w:rPr>
        <w:t xml:space="preserve">Associate Professor </w:t>
      </w:r>
      <w:r w:rsidR="00166D93">
        <w:rPr>
          <w:rFonts w:ascii="Arial" w:hAnsi="Arial" w:cs="Arial"/>
          <w:sz w:val="24"/>
          <w:szCs w:val="24"/>
        </w:rPr>
        <w:t>will</w:t>
      </w:r>
      <w:r w:rsidR="00FC6E89">
        <w:rPr>
          <w:rFonts w:ascii="Arial" w:hAnsi="Arial" w:cs="Arial"/>
          <w:sz w:val="24"/>
          <w:szCs w:val="24"/>
        </w:rPr>
        <w:t xml:space="preserve"> </w:t>
      </w:r>
      <w:r w:rsidR="002A5D83">
        <w:rPr>
          <w:rFonts w:ascii="Arial" w:hAnsi="Arial" w:cs="Arial"/>
          <w:sz w:val="24"/>
          <w:szCs w:val="24"/>
        </w:rPr>
        <w:t xml:space="preserve">generally </w:t>
      </w:r>
      <w:r w:rsidR="00FC6E89">
        <w:rPr>
          <w:rFonts w:ascii="Arial" w:hAnsi="Arial" w:cs="Arial"/>
          <w:sz w:val="24"/>
          <w:szCs w:val="24"/>
        </w:rPr>
        <w:t>possess</w:t>
      </w:r>
      <w:r w:rsidR="00FC6E89" w:rsidRPr="009A3183">
        <w:rPr>
          <w:rFonts w:ascii="Arial" w:hAnsi="Arial" w:cs="Arial"/>
          <w:sz w:val="24"/>
          <w:szCs w:val="24"/>
        </w:rPr>
        <w:t>:</w:t>
      </w:r>
    </w:p>
    <w:p w14:paraId="0514F0A0" w14:textId="77777777" w:rsidR="00FC6E89" w:rsidRPr="009A3183" w:rsidRDefault="00FC6E89" w:rsidP="00FC6E89">
      <w:pPr>
        <w:pStyle w:val="ListParagraph"/>
        <w:numPr>
          <w:ilvl w:val="0"/>
          <w:numId w:val="3"/>
        </w:numPr>
        <w:rPr>
          <w:rFonts w:ascii="Arial" w:hAnsi="Arial" w:cs="Arial"/>
          <w:sz w:val="24"/>
          <w:szCs w:val="24"/>
        </w:rPr>
      </w:pPr>
      <w:r>
        <w:rPr>
          <w:rFonts w:ascii="Arial" w:hAnsi="Arial" w:cs="Arial"/>
          <w:sz w:val="24"/>
          <w:szCs w:val="24"/>
        </w:rPr>
        <w:t>A</w:t>
      </w:r>
      <w:r w:rsidRPr="009A3183">
        <w:rPr>
          <w:rFonts w:ascii="Arial" w:hAnsi="Arial" w:cs="Arial"/>
          <w:sz w:val="24"/>
          <w:szCs w:val="24"/>
        </w:rPr>
        <w:t xml:space="preserve"> terminal degree appropriate for the discipline.</w:t>
      </w:r>
    </w:p>
    <w:p w14:paraId="0F5FCF71" w14:textId="77777777" w:rsidR="00FC6E89" w:rsidRPr="009A3183" w:rsidRDefault="00FC6E89" w:rsidP="00FC6E89">
      <w:pPr>
        <w:pStyle w:val="ListParagraph"/>
        <w:numPr>
          <w:ilvl w:val="0"/>
          <w:numId w:val="3"/>
        </w:numPr>
        <w:rPr>
          <w:rFonts w:ascii="Arial" w:hAnsi="Arial" w:cs="Arial"/>
          <w:sz w:val="24"/>
          <w:szCs w:val="24"/>
        </w:rPr>
      </w:pPr>
      <w:r>
        <w:rPr>
          <w:rFonts w:ascii="Arial" w:hAnsi="Arial" w:cs="Arial"/>
          <w:sz w:val="24"/>
          <w:szCs w:val="24"/>
        </w:rPr>
        <w:t>F</w:t>
      </w:r>
      <w:r w:rsidRPr="009A3183">
        <w:rPr>
          <w:rFonts w:ascii="Arial" w:hAnsi="Arial" w:cs="Arial"/>
          <w:sz w:val="24"/>
          <w:szCs w:val="24"/>
        </w:rPr>
        <w:t xml:space="preserve">ive years of time </w:t>
      </w:r>
      <w:r w:rsidR="002C7D64">
        <w:rPr>
          <w:rFonts w:ascii="Arial" w:hAnsi="Arial" w:cs="Arial"/>
          <w:sz w:val="24"/>
          <w:szCs w:val="24"/>
        </w:rPr>
        <w:t>at the level of</w:t>
      </w:r>
      <w:r>
        <w:rPr>
          <w:rFonts w:ascii="Arial" w:hAnsi="Arial" w:cs="Arial"/>
          <w:sz w:val="24"/>
          <w:szCs w:val="24"/>
        </w:rPr>
        <w:t xml:space="preserve"> </w:t>
      </w:r>
      <w:r w:rsidR="002C7D64">
        <w:rPr>
          <w:rFonts w:ascii="Arial" w:hAnsi="Arial" w:cs="Arial"/>
          <w:sz w:val="24"/>
          <w:szCs w:val="24"/>
        </w:rPr>
        <w:t xml:space="preserve">C/R/I </w:t>
      </w:r>
      <w:r>
        <w:rPr>
          <w:rFonts w:ascii="Arial" w:hAnsi="Arial" w:cs="Arial"/>
          <w:sz w:val="24"/>
          <w:szCs w:val="24"/>
        </w:rPr>
        <w:t>assistant professor or equivalent experience</w:t>
      </w:r>
      <w:r w:rsidRPr="009A3183">
        <w:rPr>
          <w:rFonts w:ascii="Arial" w:hAnsi="Arial" w:cs="Arial"/>
          <w:sz w:val="24"/>
          <w:szCs w:val="24"/>
        </w:rPr>
        <w:t>.</w:t>
      </w:r>
    </w:p>
    <w:p w14:paraId="69A5E70F" w14:textId="33113B18" w:rsidR="00FC6E89" w:rsidRPr="009A3183" w:rsidRDefault="00FC6E89" w:rsidP="00FC6E89">
      <w:pPr>
        <w:pStyle w:val="ListParagraph"/>
        <w:numPr>
          <w:ilvl w:val="0"/>
          <w:numId w:val="3"/>
        </w:numPr>
        <w:rPr>
          <w:rFonts w:ascii="Arial" w:hAnsi="Arial" w:cs="Arial"/>
          <w:sz w:val="24"/>
          <w:szCs w:val="24"/>
        </w:rPr>
      </w:pPr>
      <w:r>
        <w:rPr>
          <w:rFonts w:ascii="Arial" w:hAnsi="Arial" w:cs="Arial"/>
          <w:sz w:val="24"/>
          <w:szCs w:val="24"/>
        </w:rPr>
        <w:t>A</w:t>
      </w:r>
      <w:r w:rsidRPr="009A3183">
        <w:rPr>
          <w:rFonts w:ascii="Arial" w:hAnsi="Arial" w:cs="Arial"/>
          <w:sz w:val="24"/>
          <w:szCs w:val="24"/>
        </w:rPr>
        <w:t xml:space="preserve"> demonstrated record of excellence in </w:t>
      </w:r>
      <w:r>
        <w:rPr>
          <w:rFonts w:ascii="Arial" w:hAnsi="Arial" w:cs="Arial"/>
          <w:sz w:val="24"/>
          <w:szCs w:val="24"/>
        </w:rPr>
        <w:t xml:space="preserve">each major domain of responsibility </w:t>
      </w:r>
      <w:r w:rsidR="006F552E">
        <w:rPr>
          <w:rFonts w:ascii="Arial" w:hAnsi="Arial" w:cs="Arial"/>
          <w:sz w:val="24"/>
          <w:szCs w:val="24"/>
        </w:rPr>
        <w:t>assigned</w:t>
      </w:r>
      <w:r w:rsidRPr="009A3183">
        <w:rPr>
          <w:rFonts w:ascii="Arial" w:hAnsi="Arial" w:cs="Arial"/>
          <w:sz w:val="24"/>
          <w:szCs w:val="24"/>
        </w:rPr>
        <w:t xml:space="preserve">.  </w:t>
      </w:r>
    </w:p>
    <w:p w14:paraId="1C9E0F74" w14:textId="77777777" w:rsidR="00FC6E89" w:rsidRPr="002D1FCE" w:rsidRDefault="00FC6E89" w:rsidP="00FC6E89">
      <w:pPr>
        <w:pStyle w:val="ListParagraph"/>
        <w:numPr>
          <w:ilvl w:val="0"/>
          <w:numId w:val="3"/>
        </w:numPr>
        <w:rPr>
          <w:rFonts w:ascii="Arial" w:hAnsi="Arial" w:cs="Arial"/>
          <w:sz w:val="24"/>
          <w:szCs w:val="24"/>
        </w:rPr>
      </w:pPr>
      <w:r>
        <w:rPr>
          <w:rFonts w:ascii="Arial" w:hAnsi="Arial" w:cs="Arial"/>
          <w:sz w:val="24"/>
          <w:szCs w:val="24"/>
        </w:rPr>
        <w:t xml:space="preserve">Evidence of significant </w:t>
      </w:r>
      <w:r w:rsidRPr="002D1FCE">
        <w:rPr>
          <w:rFonts w:ascii="Arial" w:hAnsi="Arial" w:cs="Arial"/>
          <w:sz w:val="24"/>
          <w:szCs w:val="24"/>
        </w:rPr>
        <w:t>impa</w:t>
      </w:r>
      <w:r>
        <w:rPr>
          <w:rFonts w:ascii="Arial" w:hAnsi="Arial" w:cs="Arial"/>
          <w:sz w:val="24"/>
          <w:szCs w:val="24"/>
        </w:rPr>
        <w:t xml:space="preserve">ct </w:t>
      </w:r>
      <w:r w:rsidRPr="002D1FCE">
        <w:rPr>
          <w:rFonts w:ascii="Arial" w:hAnsi="Arial" w:cs="Arial"/>
          <w:sz w:val="24"/>
          <w:szCs w:val="24"/>
        </w:rPr>
        <w:t>in the discipline</w:t>
      </w:r>
      <w:r>
        <w:rPr>
          <w:rFonts w:ascii="Arial" w:hAnsi="Arial" w:cs="Arial"/>
          <w:sz w:val="24"/>
          <w:szCs w:val="24"/>
        </w:rPr>
        <w:t xml:space="preserve"> beyond the University</w:t>
      </w:r>
      <w:r w:rsidRPr="002D1FCE">
        <w:rPr>
          <w:rFonts w:ascii="Arial" w:hAnsi="Arial" w:cs="Arial"/>
          <w:sz w:val="24"/>
          <w:szCs w:val="24"/>
        </w:rPr>
        <w:t>.</w:t>
      </w:r>
    </w:p>
    <w:p w14:paraId="76C3A948" w14:textId="77777777" w:rsidR="00FC6E89" w:rsidRPr="009A3183" w:rsidRDefault="00B44482" w:rsidP="00FC6E89">
      <w:pPr>
        <w:rPr>
          <w:rFonts w:ascii="Arial" w:hAnsi="Arial" w:cs="Arial"/>
          <w:sz w:val="24"/>
          <w:szCs w:val="24"/>
        </w:rPr>
      </w:pPr>
      <w:proofErr w:type="gramStart"/>
      <w:r>
        <w:rPr>
          <w:rFonts w:ascii="Arial" w:hAnsi="Arial" w:cs="Arial"/>
          <w:sz w:val="24"/>
          <w:szCs w:val="24"/>
        </w:rPr>
        <w:t xml:space="preserve">4.4.9.1.5  </w:t>
      </w:r>
      <w:r w:rsidR="002C7D64">
        <w:rPr>
          <w:rFonts w:ascii="Arial" w:hAnsi="Arial" w:cs="Arial"/>
          <w:sz w:val="24"/>
          <w:szCs w:val="24"/>
        </w:rPr>
        <w:t>C</w:t>
      </w:r>
      <w:proofErr w:type="gramEnd"/>
      <w:r w:rsidR="002C7D64">
        <w:rPr>
          <w:rFonts w:ascii="Arial" w:hAnsi="Arial" w:cs="Arial"/>
          <w:sz w:val="24"/>
          <w:szCs w:val="24"/>
        </w:rPr>
        <w:t>/R/I</w:t>
      </w:r>
      <w:r w:rsidR="002C7D64" w:rsidRPr="009A3183">
        <w:rPr>
          <w:rFonts w:ascii="Arial" w:hAnsi="Arial" w:cs="Arial"/>
          <w:sz w:val="24"/>
          <w:szCs w:val="24"/>
        </w:rPr>
        <w:t xml:space="preserve"> </w:t>
      </w:r>
      <w:r w:rsidR="00FC6E89" w:rsidRPr="009A3183">
        <w:rPr>
          <w:rFonts w:ascii="Arial" w:hAnsi="Arial" w:cs="Arial"/>
          <w:sz w:val="24"/>
          <w:szCs w:val="24"/>
        </w:rPr>
        <w:t xml:space="preserve">Professor: </w:t>
      </w:r>
      <w:r w:rsidR="002A5D83">
        <w:rPr>
          <w:rFonts w:ascii="Arial" w:hAnsi="Arial" w:cs="Arial"/>
          <w:sz w:val="24"/>
          <w:szCs w:val="24"/>
        </w:rPr>
        <w:t>T</w:t>
      </w:r>
      <w:r w:rsidR="00FC6E89" w:rsidRPr="009A3183">
        <w:rPr>
          <w:rFonts w:ascii="Arial" w:hAnsi="Arial" w:cs="Arial"/>
          <w:sz w:val="24"/>
          <w:szCs w:val="24"/>
        </w:rPr>
        <w:t xml:space="preserve">he </w:t>
      </w:r>
      <w:r w:rsidR="002C7D64">
        <w:rPr>
          <w:rFonts w:ascii="Arial" w:hAnsi="Arial" w:cs="Arial"/>
          <w:sz w:val="24"/>
          <w:szCs w:val="24"/>
        </w:rPr>
        <w:t>C/R/I</w:t>
      </w:r>
      <w:r w:rsidR="002C7D64" w:rsidRPr="009A3183">
        <w:rPr>
          <w:rFonts w:ascii="Arial" w:hAnsi="Arial" w:cs="Arial"/>
          <w:sz w:val="24"/>
          <w:szCs w:val="24"/>
        </w:rPr>
        <w:t xml:space="preserve"> </w:t>
      </w:r>
      <w:r w:rsidR="00FC6E89" w:rsidRPr="009A3183">
        <w:rPr>
          <w:rFonts w:ascii="Arial" w:hAnsi="Arial" w:cs="Arial"/>
          <w:sz w:val="24"/>
          <w:szCs w:val="24"/>
        </w:rPr>
        <w:t xml:space="preserve">Professor </w:t>
      </w:r>
      <w:r w:rsidR="00166D93">
        <w:rPr>
          <w:rFonts w:ascii="Arial" w:hAnsi="Arial" w:cs="Arial"/>
          <w:sz w:val="24"/>
          <w:szCs w:val="24"/>
        </w:rPr>
        <w:t>will</w:t>
      </w:r>
      <w:r w:rsidR="00FC6E89">
        <w:rPr>
          <w:rFonts w:ascii="Arial" w:hAnsi="Arial" w:cs="Arial"/>
          <w:sz w:val="24"/>
          <w:szCs w:val="24"/>
        </w:rPr>
        <w:t xml:space="preserve"> </w:t>
      </w:r>
      <w:r w:rsidR="002A5D83">
        <w:rPr>
          <w:rFonts w:ascii="Arial" w:hAnsi="Arial" w:cs="Arial"/>
          <w:sz w:val="24"/>
          <w:szCs w:val="24"/>
        </w:rPr>
        <w:t xml:space="preserve">generally </w:t>
      </w:r>
      <w:r w:rsidR="00FC6E89">
        <w:rPr>
          <w:rFonts w:ascii="Arial" w:hAnsi="Arial" w:cs="Arial"/>
          <w:sz w:val="24"/>
          <w:szCs w:val="24"/>
        </w:rPr>
        <w:t>possess</w:t>
      </w:r>
      <w:r w:rsidR="00FC6E89" w:rsidRPr="009A3183">
        <w:rPr>
          <w:rFonts w:ascii="Arial" w:hAnsi="Arial" w:cs="Arial"/>
          <w:sz w:val="24"/>
          <w:szCs w:val="24"/>
        </w:rPr>
        <w:t>:</w:t>
      </w:r>
    </w:p>
    <w:p w14:paraId="4B422EAF" w14:textId="77777777" w:rsidR="00FC6E89" w:rsidRPr="009A3183" w:rsidRDefault="00FC6E89" w:rsidP="00FC6E89">
      <w:pPr>
        <w:pStyle w:val="ListParagraph"/>
        <w:numPr>
          <w:ilvl w:val="0"/>
          <w:numId w:val="4"/>
        </w:numPr>
        <w:rPr>
          <w:rFonts w:ascii="Arial" w:hAnsi="Arial" w:cs="Arial"/>
          <w:sz w:val="24"/>
          <w:szCs w:val="24"/>
        </w:rPr>
      </w:pPr>
      <w:r>
        <w:rPr>
          <w:rFonts w:ascii="Arial" w:hAnsi="Arial" w:cs="Arial"/>
          <w:sz w:val="24"/>
          <w:szCs w:val="24"/>
        </w:rPr>
        <w:t>A</w:t>
      </w:r>
      <w:r w:rsidRPr="009A3183">
        <w:rPr>
          <w:rFonts w:ascii="Arial" w:hAnsi="Arial" w:cs="Arial"/>
          <w:sz w:val="24"/>
          <w:szCs w:val="24"/>
        </w:rPr>
        <w:t xml:space="preserve"> terminal degree appropriate for the discipline.</w:t>
      </w:r>
    </w:p>
    <w:p w14:paraId="4505CF68" w14:textId="77777777" w:rsidR="00FC6E89" w:rsidRPr="009A3183" w:rsidRDefault="00FC6E89" w:rsidP="00FC6E89">
      <w:pPr>
        <w:pStyle w:val="ListParagraph"/>
        <w:numPr>
          <w:ilvl w:val="0"/>
          <w:numId w:val="4"/>
        </w:numPr>
        <w:rPr>
          <w:rFonts w:ascii="Arial" w:hAnsi="Arial" w:cs="Arial"/>
          <w:sz w:val="24"/>
          <w:szCs w:val="24"/>
        </w:rPr>
      </w:pPr>
      <w:r>
        <w:rPr>
          <w:rFonts w:ascii="Arial" w:hAnsi="Arial" w:cs="Arial"/>
          <w:sz w:val="24"/>
          <w:szCs w:val="24"/>
        </w:rPr>
        <w:t>F</w:t>
      </w:r>
      <w:r w:rsidRPr="009A3183">
        <w:rPr>
          <w:rFonts w:ascii="Arial" w:hAnsi="Arial" w:cs="Arial"/>
          <w:sz w:val="24"/>
          <w:szCs w:val="24"/>
        </w:rPr>
        <w:t xml:space="preserve">ive years of time </w:t>
      </w:r>
      <w:r>
        <w:rPr>
          <w:rFonts w:ascii="Arial" w:hAnsi="Arial" w:cs="Arial"/>
          <w:sz w:val="24"/>
          <w:szCs w:val="24"/>
        </w:rPr>
        <w:t xml:space="preserve">at the level of </w:t>
      </w:r>
      <w:r w:rsidR="002C7D64">
        <w:rPr>
          <w:rFonts w:ascii="Arial" w:hAnsi="Arial" w:cs="Arial"/>
          <w:sz w:val="24"/>
          <w:szCs w:val="24"/>
        </w:rPr>
        <w:t xml:space="preserve">C/R/I </w:t>
      </w:r>
      <w:r>
        <w:rPr>
          <w:rFonts w:ascii="Arial" w:hAnsi="Arial" w:cs="Arial"/>
          <w:sz w:val="24"/>
          <w:szCs w:val="24"/>
        </w:rPr>
        <w:t>associate professor or equivalent experience</w:t>
      </w:r>
      <w:r w:rsidRPr="009A3183">
        <w:rPr>
          <w:rFonts w:ascii="Arial" w:hAnsi="Arial" w:cs="Arial"/>
          <w:sz w:val="24"/>
          <w:szCs w:val="24"/>
        </w:rPr>
        <w:t>.</w:t>
      </w:r>
    </w:p>
    <w:p w14:paraId="0AF2AED6" w14:textId="77777777" w:rsidR="00FC6E89" w:rsidRPr="009A3183" w:rsidRDefault="00FC6E89" w:rsidP="00FC6E89">
      <w:pPr>
        <w:pStyle w:val="ListParagraph"/>
        <w:numPr>
          <w:ilvl w:val="0"/>
          <w:numId w:val="4"/>
        </w:numPr>
        <w:rPr>
          <w:rFonts w:ascii="Arial" w:hAnsi="Arial" w:cs="Arial"/>
          <w:sz w:val="24"/>
          <w:szCs w:val="24"/>
        </w:rPr>
      </w:pPr>
      <w:r>
        <w:rPr>
          <w:rFonts w:ascii="Arial" w:hAnsi="Arial" w:cs="Arial"/>
          <w:sz w:val="24"/>
          <w:szCs w:val="24"/>
        </w:rPr>
        <w:t>A</w:t>
      </w:r>
      <w:r w:rsidRPr="009A3183">
        <w:rPr>
          <w:rFonts w:ascii="Arial" w:hAnsi="Arial" w:cs="Arial"/>
          <w:sz w:val="24"/>
          <w:szCs w:val="24"/>
        </w:rPr>
        <w:t xml:space="preserve"> demonstrated record of leadership.</w:t>
      </w:r>
    </w:p>
    <w:p w14:paraId="1B2A0A5B" w14:textId="308FED61" w:rsidR="00FC6E89" w:rsidRDefault="00FC6E89" w:rsidP="00FC6E89">
      <w:pPr>
        <w:pStyle w:val="ListParagraph"/>
        <w:numPr>
          <w:ilvl w:val="0"/>
          <w:numId w:val="4"/>
        </w:numPr>
        <w:rPr>
          <w:rFonts w:ascii="Arial" w:hAnsi="Arial" w:cs="Arial"/>
          <w:sz w:val="24"/>
          <w:szCs w:val="24"/>
        </w:rPr>
      </w:pPr>
      <w:r w:rsidRPr="00FB1C68">
        <w:rPr>
          <w:rFonts w:ascii="Arial" w:hAnsi="Arial" w:cs="Arial"/>
          <w:sz w:val="24"/>
          <w:szCs w:val="24"/>
        </w:rPr>
        <w:t xml:space="preserve">A demonstrated record of excellence in each major domain of responsibility </w:t>
      </w:r>
      <w:r w:rsidR="006F552E">
        <w:rPr>
          <w:rFonts w:ascii="Arial" w:hAnsi="Arial" w:cs="Arial"/>
          <w:sz w:val="24"/>
          <w:szCs w:val="24"/>
        </w:rPr>
        <w:t>assigned</w:t>
      </w:r>
      <w:r w:rsidRPr="009A3183">
        <w:rPr>
          <w:rFonts w:ascii="Arial" w:hAnsi="Arial" w:cs="Arial"/>
          <w:sz w:val="24"/>
          <w:szCs w:val="24"/>
        </w:rPr>
        <w:t xml:space="preserve">. </w:t>
      </w:r>
    </w:p>
    <w:p w14:paraId="36DC0AE5" w14:textId="77777777" w:rsidR="00FC6E89" w:rsidRPr="00FB1C68" w:rsidRDefault="00FC6E89" w:rsidP="00FC6E89">
      <w:pPr>
        <w:pStyle w:val="ListParagraph"/>
        <w:numPr>
          <w:ilvl w:val="0"/>
          <w:numId w:val="4"/>
        </w:numPr>
        <w:rPr>
          <w:rFonts w:ascii="Arial" w:hAnsi="Arial" w:cs="Arial"/>
          <w:sz w:val="24"/>
          <w:szCs w:val="24"/>
        </w:rPr>
      </w:pPr>
      <w:r w:rsidRPr="00FB1C68">
        <w:rPr>
          <w:rFonts w:ascii="Arial" w:hAnsi="Arial" w:cs="Arial"/>
          <w:sz w:val="24"/>
          <w:szCs w:val="24"/>
        </w:rPr>
        <w:t xml:space="preserve">Evidence of significant impact in the discipline beyond </w:t>
      </w:r>
      <w:r w:rsidR="007B4F95">
        <w:rPr>
          <w:rFonts w:ascii="Arial" w:hAnsi="Arial" w:cs="Arial"/>
          <w:sz w:val="24"/>
          <w:szCs w:val="24"/>
        </w:rPr>
        <w:t xml:space="preserve">the University and </w:t>
      </w:r>
      <w:r w:rsidRPr="00FB1C68">
        <w:rPr>
          <w:rFonts w:ascii="Arial" w:hAnsi="Arial" w:cs="Arial"/>
          <w:sz w:val="24"/>
          <w:szCs w:val="24"/>
        </w:rPr>
        <w:t>the region.</w:t>
      </w:r>
    </w:p>
    <w:p w14:paraId="73A22CA6" w14:textId="77777777" w:rsidR="003C4DB1" w:rsidRPr="006D39E7" w:rsidRDefault="00B44482" w:rsidP="003C4DB1">
      <w:pPr>
        <w:rPr>
          <w:rFonts w:ascii="Arial" w:hAnsi="Arial" w:cs="Arial"/>
          <w:b/>
          <w:sz w:val="24"/>
          <w:szCs w:val="24"/>
        </w:rPr>
      </w:pPr>
      <w:proofErr w:type="gramStart"/>
      <w:r>
        <w:rPr>
          <w:rFonts w:ascii="Arial" w:hAnsi="Arial" w:cs="Arial"/>
          <w:b/>
          <w:sz w:val="24"/>
          <w:szCs w:val="24"/>
        </w:rPr>
        <w:t xml:space="preserve">4.4.9.2  </w:t>
      </w:r>
      <w:r w:rsidR="007163B1" w:rsidRPr="006D39E7">
        <w:rPr>
          <w:rFonts w:ascii="Arial" w:hAnsi="Arial" w:cs="Arial"/>
          <w:b/>
          <w:sz w:val="24"/>
          <w:szCs w:val="24"/>
        </w:rPr>
        <w:t>Lecturers</w:t>
      </w:r>
      <w:proofErr w:type="gramEnd"/>
    </w:p>
    <w:p w14:paraId="2F97DFF4" w14:textId="77777777" w:rsidR="006103DC" w:rsidRPr="009A3183" w:rsidRDefault="00B44482" w:rsidP="006103DC">
      <w:pPr>
        <w:rPr>
          <w:rFonts w:ascii="Arial" w:hAnsi="Arial" w:cs="Arial"/>
          <w:sz w:val="24"/>
          <w:szCs w:val="24"/>
        </w:rPr>
      </w:pPr>
      <w:proofErr w:type="gramStart"/>
      <w:r>
        <w:rPr>
          <w:rFonts w:ascii="Arial" w:hAnsi="Arial" w:cs="Arial"/>
          <w:sz w:val="24"/>
          <w:szCs w:val="24"/>
        </w:rPr>
        <w:lastRenderedPageBreak/>
        <w:t xml:space="preserve">4.4.9.2.1  </w:t>
      </w:r>
      <w:r w:rsidR="006103DC" w:rsidRPr="009A3183">
        <w:rPr>
          <w:rFonts w:ascii="Arial" w:hAnsi="Arial" w:cs="Arial"/>
          <w:sz w:val="24"/>
          <w:szCs w:val="24"/>
        </w:rPr>
        <w:t>The</w:t>
      </w:r>
      <w:proofErr w:type="gramEnd"/>
      <w:r w:rsidR="006103DC" w:rsidRPr="009A3183">
        <w:rPr>
          <w:rFonts w:ascii="Arial" w:hAnsi="Arial" w:cs="Arial"/>
          <w:sz w:val="24"/>
          <w:szCs w:val="24"/>
        </w:rPr>
        <w:t xml:space="preserve"> following are minimum </w:t>
      </w:r>
      <w:r w:rsidR="00C325DE">
        <w:rPr>
          <w:rFonts w:ascii="Arial" w:hAnsi="Arial" w:cs="Arial"/>
          <w:sz w:val="24"/>
          <w:szCs w:val="24"/>
        </w:rPr>
        <w:t>qualifications</w:t>
      </w:r>
      <w:r w:rsidR="00C325DE" w:rsidRPr="009A3183">
        <w:rPr>
          <w:rFonts w:ascii="Arial" w:hAnsi="Arial" w:cs="Arial"/>
          <w:sz w:val="24"/>
          <w:szCs w:val="24"/>
        </w:rPr>
        <w:t xml:space="preserve"> </w:t>
      </w:r>
      <w:r w:rsidR="006103DC" w:rsidRPr="009A3183">
        <w:rPr>
          <w:rFonts w:ascii="Arial" w:hAnsi="Arial" w:cs="Arial"/>
          <w:sz w:val="24"/>
          <w:szCs w:val="24"/>
        </w:rPr>
        <w:t xml:space="preserve">for initial appointments </w:t>
      </w:r>
      <w:r w:rsidR="006103DC">
        <w:rPr>
          <w:rFonts w:ascii="Arial" w:hAnsi="Arial" w:cs="Arial"/>
          <w:sz w:val="24"/>
          <w:szCs w:val="24"/>
        </w:rPr>
        <w:t xml:space="preserve">to </w:t>
      </w:r>
      <w:r w:rsidR="006103DC" w:rsidRPr="009A3183">
        <w:rPr>
          <w:rFonts w:ascii="Arial" w:hAnsi="Arial" w:cs="Arial"/>
          <w:sz w:val="24"/>
          <w:szCs w:val="24"/>
        </w:rPr>
        <w:t xml:space="preserve">and promotions </w:t>
      </w:r>
      <w:r w:rsidR="006103DC">
        <w:rPr>
          <w:rFonts w:ascii="Arial" w:hAnsi="Arial" w:cs="Arial"/>
          <w:sz w:val="24"/>
          <w:szCs w:val="24"/>
        </w:rPr>
        <w:t>within</w:t>
      </w:r>
      <w:r w:rsidR="006103DC" w:rsidRPr="009A3183">
        <w:rPr>
          <w:rFonts w:ascii="Arial" w:hAnsi="Arial" w:cs="Arial"/>
          <w:sz w:val="24"/>
          <w:szCs w:val="24"/>
        </w:rPr>
        <w:t xml:space="preserve"> line</w:t>
      </w:r>
      <w:r w:rsidR="006103DC">
        <w:rPr>
          <w:rFonts w:ascii="Arial" w:hAnsi="Arial" w:cs="Arial"/>
          <w:sz w:val="24"/>
          <w:szCs w:val="24"/>
        </w:rPr>
        <w:t>s for Lecturers.</w:t>
      </w:r>
      <w:r w:rsidR="006103DC" w:rsidRPr="009A3183">
        <w:rPr>
          <w:rFonts w:ascii="Arial" w:hAnsi="Arial" w:cs="Arial"/>
          <w:sz w:val="24"/>
          <w:szCs w:val="24"/>
        </w:rPr>
        <w:t xml:space="preserve">  Individual </w:t>
      </w:r>
      <w:r w:rsidR="006103DC">
        <w:rPr>
          <w:rFonts w:ascii="Arial" w:hAnsi="Arial" w:cs="Arial"/>
          <w:sz w:val="24"/>
          <w:szCs w:val="24"/>
        </w:rPr>
        <w:t xml:space="preserve">colleges, schools, and </w:t>
      </w:r>
      <w:r w:rsidR="006103DC" w:rsidRPr="009A3183">
        <w:rPr>
          <w:rFonts w:ascii="Arial" w:hAnsi="Arial" w:cs="Arial"/>
          <w:sz w:val="24"/>
          <w:szCs w:val="24"/>
        </w:rPr>
        <w:t xml:space="preserve">departments may impose </w:t>
      </w:r>
      <w:r w:rsidR="006103DC">
        <w:rPr>
          <w:rFonts w:ascii="Arial" w:hAnsi="Arial" w:cs="Arial"/>
          <w:sz w:val="24"/>
          <w:szCs w:val="24"/>
        </w:rPr>
        <w:t xml:space="preserve">additional or </w:t>
      </w:r>
      <w:r w:rsidR="006103DC" w:rsidRPr="009A3183">
        <w:rPr>
          <w:rFonts w:ascii="Arial" w:hAnsi="Arial" w:cs="Arial"/>
          <w:sz w:val="24"/>
          <w:szCs w:val="24"/>
        </w:rPr>
        <w:t>more s</w:t>
      </w:r>
      <w:r w:rsidR="006103DC">
        <w:rPr>
          <w:rFonts w:ascii="Arial" w:hAnsi="Arial" w:cs="Arial"/>
          <w:sz w:val="24"/>
          <w:szCs w:val="24"/>
        </w:rPr>
        <w:t>pecific</w:t>
      </w:r>
      <w:r w:rsidR="006103DC" w:rsidRPr="009A3183">
        <w:rPr>
          <w:rFonts w:ascii="Arial" w:hAnsi="Arial" w:cs="Arial"/>
          <w:sz w:val="24"/>
          <w:szCs w:val="24"/>
        </w:rPr>
        <w:t xml:space="preserve"> standards, as long as such standards </w:t>
      </w:r>
      <w:r w:rsidR="006103DC">
        <w:rPr>
          <w:rFonts w:ascii="Arial" w:hAnsi="Arial" w:cs="Arial"/>
          <w:sz w:val="24"/>
          <w:szCs w:val="24"/>
        </w:rPr>
        <w:t xml:space="preserve">do not conflict with those contained herein, </w:t>
      </w:r>
      <w:proofErr w:type="gramStart"/>
      <w:r w:rsidR="006103DC" w:rsidRPr="009A3183">
        <w:rPr>
          <w:rFonts w:ascii="Arial" w:hAnsi="Arial" w:cs="Arial"/>
          <w:sz w:val="24"/>
          <w:szCs w:val="24"/>
        </w:rPr>
        <w:t>are approved</w:t>
      </w:r>
      <w:proofErr w:type="gramEnd"/>
      <w:r w:rsidR="006103DC" w:rsidRPr="009A3183">
        <w:rPr>
          <w:rFonts w:ascii="Arial" w:hAnsi="Arial" w:cs="Arial"/>
          <w:sz w:val="24"/>
          <w:szCs w:val="24"/>
        </w:rPr>
        <w:t xml:space="preserve"> by the</w:t>
      </w:r>
      <w:r w:rsidR="00D1765B">
        <w:rPr>
          <w:rFonts w:ascii="Arial" w:hAnsi="Arial" w:cs="Arial"/>
          <w:sz w:val="24"/>
          <w:szCs w:val="24"/>
        </w:rPr>
        <w:t xml:space="preserve"> </w:t>
      </w:r>
      <w:r w:rsidR="006103DC" w:rsidRPr="009A3183">
        <w:rPr>
          <w:rFonts w:ascii="Arial" w:hAnsi="Arial" w:cs="Arial"/>
          <w:sz w:val="24"/>
          <w:szCs w:val="24"/>
        </w:rPr>
        <w:t xml:space="preserve">Dean and the Provost, and are applied consistently within the </w:t>
      </w:r>
      <w:r w:rsidR="006103DC">
        <w:rPr>
          <w:rFonts w:ascii="Arial" w:hAnsi="Arial" w:cs="Arial"/>
          <w:sz w:val="24"/>
          <w:szCs w:val="24"/>
        </w:rPr>
        <w:t>academic unit</w:t>
      </w:r>
      <w:r w:rsidR="006103DC" w:rsidRPr="009A3183">
        <w:rPr>
          <w:rFonts w:ascii="Arial" w:hAnsi="Arial" w:cs="Arial"/>
          <w:sz w:val="24"/>
          <w:szCs w:val="24"/>
        </w:rPr>
        <w:t xml:space="preserve">.  </w:t>
      </w:r>
    </w:p>
    <w:p w14:paraId="70777306" w14:textId="40ACC378" w:rsidR="003C4DB1" w:rsidRDefault="00B44482" w:rsidP="003C4DB1">
      <w:pPr>
        <w:rPr>
          <w:rFonts w:ascii="Arial" w:hAnsi="Arial" w:cs="Arial"/>
          <w:sz w:val="24"/>
          <w:szCs w:val="24"/>
        </w:rPr>
      </w:pPr>
      <w:proofErr w:type="gramStart"/>
      <w:r>
        <w:rPr>
          <w:rFonts w:ascii="Arial" w:hAnsi="Arial" w:cs="Arial"/>
          <w:sz w:val="24"/>
          <w:szCs w:val="24"/>
        </w:rPr>
        <w:t xml:space="preserve">4.4.9.2.2  </w:t>
      </w:r>
      <w:r w:rsidR="003C4DB1">
        <w:rPr>
          <w:rFonts w:ascii="Arial" w:hAnsi="Arial" w:cs="Arial"/>
          <w:sz w:val="24"/>
          <w:szCs w:val="24"/>
        </w:rPr>
        <w:t>Lecturer</w:t>
      </w:r>
      <w:proofErr w:type="gramEnd"/>
      <w:r w:rsidR="003C4DB1" w:rsidRPr="009A3183">
        <w:rPr>
          <w:rFonts w:ascii="Arial" w:hAnsi="Arial" w:cs="Arial"/>
          <w:sz w:val="24"/>
          <w:szCs w:val="24"/>
        </w:rPr>
        <w:t xml:space="preserve">:  </w:t>
      </w:r>
      <w:r w:rsidR="002A5D83">
        <w:rPr>
          <w:rFonts w:ascii="Arial" w:hAnsi="Arial" w:cs="Arial"/>
          <w:sz w:val="24"/>
          <w:szCs w:val="24"/>
        </w:rPr>
        <w:t>T</w:t>
      </w:r>
      <w:r w:rsidR="003C4DB1" w:rsidRPr="009A3183">
        <w:rPr>
          <w:rFonts w:ascii="Arial" w:hAnsi="Arial" w:cs="Arial"/>
          <w:sz w:val="24"/>
          <w:szCs w:val="24"/>
        </w:rPr>
        <w:t xml:space="preserve">he </w:t>
      </w:r>
      <w:r w:rsidR="003C4DB1">
        <w:rPr>
          <w:rFonts w:ascii="Arial" w:hAnsi="Arial" w:cs="Arial"/>
          <w:sz w:val="24"/>
          <w:szCs w:val="24"/>
        </w:rPr>
        <w:t xml:space="preserve">Lecturer </w:t>
      </w:r>
      <w:r w:rsidR="00D1765B">
        <w:rPr>
          <w:rFonts w:ascii="Arial" w:hAnsi="Arial" w:cs="Arial"/>
          <w:sz w:val="24"/>
          <w:szCs w:val="24"/>
        </w:rPr>
        <w:t xml:space="preserve">will </w:t>
      </w:r>
      <w:r w:rsidR="002A5D83">
        <w:rPr>
          <w:rFonts w:ascii="Arial" w:hAnsi="Arial" w:cs="Arial"/>
          <w:sz w:val="24"/>
          <w:szCs w:val="24"/>
        </w:rPr>
        <w:t xml:space="preserve">generally </w:t>
      </w:r>
      <w:r w:rsidR="00D1765B">
        <w:rPr>
          <w:rFonts w:ascii="Arial" w:hAnsi="Arial" w:cs="Arial"/>
          <w:sz w:val="24"/>
          <w:szCs w:val="24"/>
        </w:rPr>
        <w:t>possess</w:t>
      </w:r>
      <w:r w:rsidR="003C4DB1">
        <w:rPr>
          <w:rFonts w:ascii="Arial" w:hAnsi="Arial" w:cs="Arial"/>
          <w:sz w:val="24"/>
          <w:szCs w:val="24"/>
        </w:rPr>
        <w:t xml:space="preserve"> the experience or education necessary to </w:t>
      </w:r>
      <w:r w:rsidR="006103DC">
        <w:rPr>
          <w:rFonts w:ascii="Arial" w:hAnsi="Arial" w:cs="Arial"/>
          <w:sz w:val="24"/>
          <w:szCs w:val="24"/>
        </w:rPr>
        <w:t xml:space="preserve">meet the respective certification requirements as required by the discipline and/or regional accrediting bodies, and the potential for developing excellence in </w:t>
      </w:r>
      <w:r w:rsidR="004F6DA1">
        <w:rPr>
          <w:rFonts w:ascii="Arial" w:hAnsi="Arial" w:cs="Arial"/>
          <w:sz w:val="24"/>
          <w:szCs w:val="24"/>
        </w:rPr>
        <w:t>each major domain of responsibility assigned</w:t>
      </w:r>
      <w:r w:rsidR="006103DC">
        <w:rPr>
          <w:rFonts w:ascii="Arial" w:hAnsi="Arial" w:cs="Arial"/>
          <w:sz w:val="24"/>
          <w:szCs w:val="24"/>
        </w:rPr>
        <w:t xml:space="preserve">. </w:t>
      </w:r>
    </w:p>
    <w:p w14:paraId="31848FC9" w14:textId="77777777" w:rsidR="006103DC" w:rsidRDefault="00B44482" w:rsidP="003C4DB1">
      <w:pPr>
        <w:rPr>
          <w:rFonts w:ascii="Arial" w:hAnsi="Arial" w:cs="Arial"/>
          <w:sz w:val="24"/>
          <w:szCs w:val="24"/>
        </w:rPr>
      </w:pPr>
      <w:proofErr w:type="gramStart"/>
      <w:r>
        <w:rPr>
          <w:rFonts w:ascii="Arial" w:hAnsi="Arial" w:cs="Arial"/>
          <w:sz w:val="24"/>
          <w:szCs w:val="24"/>
        </w:rPr>
        <w:t xml:space="preserve">4.4.9.2.3  </w:t>
      </w:r>
      <w:r w:rsidR="003C4DB1">
        <w:rPr>
          <w:rFonts w:ascii="Arial" w:hAnsi="Arial" w:cs="Arial"/>
          <w:sz w:val="24"/>
          <w:szCs w:val="24"/>
        </w:rPr>
        <w:t>Senior</w:t>
      </w:r>
      <w:proofErr w:type="gramEnd"/>
      <w:r w:rsidR="003C4DB1">
        <w:rPr>
          <w:rFonts w:ascii="Arial" w:hAnsi="Arial" w:cs="Arial"/>
          <w:sz w:val="24"/>
          <w:szCs w:val="24"/>
        </w:rPr>
        <w:t xml:space="preserve"> Lecturer:  </w:t>
      </w:r>
      <w:r w:rsidR="002A5D83">
        <w:rPr>
          <w:rFonts w:ascii="Arial" w:hAnsi="Arial" w:cs="Arial"/>
          <w:sz w:val="24"/>
          <w:szCs w:val="24"/>
        </w:rPr>
        <w:t>T</w:t>
      </w:r>
      <w:r w:rsidR="003C4DB1">
        <w:rPr>
          <w:rFonts w:ascii="Arial" w:hAnsi="Arial" w:cs="Arial"/>
          <w:sz w:val="24"/>
          <w:szCs w:val="24"/>
        </w:rPr>
        <w:t xml:space="preserve">he Senior Lecturer </w:t>
      </w:r>
      <w:r w:rsidR="00D1765B">
        <w:rPr>
          <w:rFonts w:ascii="Arial" w:hAnsi="Arial" w:cs="Arial"/>
          <w:sz w:val="24"/>
          <w:szCs w:val="24"/>
        </w:rPr>
        <w:t xml:space="preserve">will </w:t>
      </w:r>
      <w:r w:rsidR="002A5D83">
        <w:rPr>
          <w:rFonts w:ascii="Arial" w:hAnsi="Arial" w:cs="Arial"/>
          <w:sz w:val="24"/>
          <w:szCs w:val="24"/>
        </w:rPr>
        <w:t xml:space="preserve">generally </w:t>
      </w:r>
      <w:r w:rsidR="00D1765B">
        <w:rPr>
          <w:rFonts w:ascii="Arial" w:hAnsi="Arial" w:cs="Arial"/>
          <w:sz w:val="24"/>
          <w:szCs w:val="24"/>
        </w:rPr>
        <w:t>possess</w:t>
      </w:r>
      <w:r w:rsidR="006103DC">
        <w:rPr>
          <w:rFonts w:ascii="Arial" w:hAnsi="Arial" w:cs="Arial"/>
          <w:sz w:val="24"/>
          <w:szCs w:val="24"/>
        </w:rPr>
        <w:t>:</w:t>
      </w:r>
    </w:p>
    <w:p w14:paraId="458CED5B" w14:textId="77777777" w:rsidR="006103DC" w:rsidRDefault="006103DC" w:rsidP="006103DC">
      <w:pPr>
        <w:pStyle w:val="ListParagraph"/>
        <w:numPr>
          <w:ilvl w:val="0"/>
          <w:numId w:val="5"/>
        </w:numPr>
        <w:rPr>
          <w:rFonts w:ascii="Arial" w:hAnsi="Arial" w:cs="Arial"/>
          <w:sz w:val="24"/>
          <w:szCs w:val="24"/>
        </w:rPr>
      </w:pPr>
      <w:r>
        <w:rPr>
          <w:rFonts w:ascii="Arial" w:hAnsi="Arial" w:cs="Arial"/>
          <w:sz w:val="24"/>
          <w:szCs w:val="24"/>
        </w:rPr>
        <w:t>Five years of time at the level of Lecturer or equivalent experience.</w:t>
      </w:r>
    </w:p>
    <w:p w14:paraId="4A7AA602" w14:textId="08D090C2" w:rsidR="006103DC" w:rsidRDefault="006103DC" w:rsidP="006103DC">
      <w:pPr>
        <w:pStyle w:val="ListParagraph"/>
        <w:numPr>
          <w:ilvl w:val="0"/>
          <w:numId w:val="5"/>
        </w:numPr>
        <w:rPr>
          <w:rFonts w:ascii="Arial" w:hAnsi="Arial" w:cs="Arial"/>
          <w:sz w:val="24"/>
          <w:szCs w:val="24"/>
        </w:rPr>
      </w:pPr>
      <w:r>
        <w:rPr>
          <w:rFonts w:ascii="Arial" w:hAnsi="Arial" w:cs="Arial"/>
          <w:sz w:val="24"/>
          <w:szCs w:val="24"/>
        </w:rPr>
        <w:t>A demonstrated record of excellence in each major domain of responsibility assigned.</w:t>
      </w:r>
    </w:p>
    <w:p w14:paraId="5E3F6E6C" w14:textId="77777777" w:rsidR="006103DC" w:rsidRDefault="006103DC" w:rsidP="006103DC">
      <w:pPr>
        <w:pStyle w:val="ListParagraph"/>
        <w:numPr>
          <w:ilvl w:val="0"/>
          <w:numId w:val="5"/>
        </w:numPr>
        <w:rPr>
          <w:rFonts w:ascii="Arial" w:hAnsi="Arial" w:cs="Arial"/>
          <w:sz w:val="24"/>
          <w:szCs w:val="24"/>
        </w:rPr>
      </w:pPr>
      <w:r>
        <w:rPr>
          <w:rFonts w:ascii="Arial" w:hAnsi="Arial" w:cs="Arial"/>
          <w:sz w:val="24"/>
          <w:szCs w:val="24"/>
        </w:rPr>
        <w:t>Evidence of significant impact in the discipline beyond their own classroom.</w:t>
      </w:r>
    </w:p>
    <w:p w14:paraId="427BFAF4" w14:textId="77777777" w:rsidR="006103DC" w:rsidRDefault="00B44482" w:rsidP="006103DC">
      <w:pPr>
        <w:rPr>
          <w:rFonts w:ascii="Arial" w:eastAsia="Times New Roman" w:hAnsi="Arial" w:cs="Arial"/>
          <w:color w:val="232323"/>
          <w:sz w:val="24"/>
          <w:szCs w:val="24"/>
        </w:rPr>
      </w:pPr>
      <w:proofErr w:type="gramStart"/>
      <w:r>
        <w:rPr>
          <w:rFonts w:ascii="Arial" w:eastAsia="Times New Roman" w:hAnsi="Arial" w:cs="Arial"/>
          <w:color w:val="232323"/>
          <w:sz w:val="24"/>
          <w:szCs w:val="24"/>
        </w:rPr>
        <w:t xml:space="preserve">4.4.9.2.4  </w:t>
      </w:r>
      <w:r w:rsidR="006103DC">
        <w:rPr>
          <w:rFonts w:ascii="Arial" w:eastAsia="Times New Roman" w:hAnsi="Arial" w:cs="Arial"/>
          <w:color w:val="232323"/>
          <w:sz w:val="24"/>
          <w:szCs w:val="24"/>
        </w:rPr>
        <w:t>Distinguished</w:t>
      </w:r>
      <w:proofErr w:type="gramEnd"/>
      <w:r w:rsidR="006103DC">
        <w:rPr>
          <w:rFonts w:ascii="Arial" w:eastAsia="Times New Roman" w:hAnsi="Arial" w:cs="Arial"/>
          <w:color w:val="232323"/>
          <w:sz w:val="24"/>
          <w:szCs w:val="24"/>
        </w:rPr>
        <w:t xml:space="preserve"> </w:t>
      </w:r>
      <w:r w:rsidR="00166D93">
        <w:rPr>
          <w:rFonts w:ascii="Arial" w:eastAsia="Times New Roman" w:hAnsi="Arial" w:cs="Arial"/>
          <w:color w:val="232323"/>
          <w:sz w:val="24"/>
          <w:szCs w:val="24"/>
        </w:rPr>
        <w:t xml:space="preserve">Senior </w:t>
      </w:r>
      <w:r w:rsidR="006103DC">
        <w:rPr>
          <w:rFonts w:ascii="Arial" w:eastAsia="Times New Roman" w:hAnsi="Arial" w:cs="Arial"/>
          <w:color w:val="232323"/>
          <w:sz w:val="24"/>
          <w:szCs w:val="24"/>
        </w:rPr>
        <w:t xml:space="preserve">Lecturer:  </w:t>
      </w:r>
      <w:r w:rsidR="002A5D83">
        <w:rPr>
          <w:rFonts w:ascii="Arial" w:eastAsia="Times New Roman" w:hAnsi="Arial" w:cs="Arial"/>
          <w:color w:val="232323"/>
          <w:sz w:val="24"/>
          <w:szCs w:val="24"/>
        </w:rPr>
        <w:t>T</w:t>
      </w:r>
      <w:r w:rsidR="006103DC">
        <w:rPr>
          <w:rFonts w:ascii="Arial" w:eastAsia="Times New Roman" w:hAnsi="Arial" w:cs="Arial"/>
          <w:color w:val="232323"/>
          <w:sz w:val="24"/>
          <w:szCs w:val="24"/>
        </w:rPr>
        <w:t>he Distinguished</w:t>
      </w:r>
      <w:r w:rsidR="009B0869">
        <w:rPr>
          <w:rFonts w:ascii="Arial" w:eastAsia="Times New Roman" w:hAnsi="Arial" w:cs="Arial"/>
          <w:color w:val="232323"/>
          <w:sz w:val="24"/>
          <w:szCs w:val="24"/>
        </w:rPr>
        <w:t xml:space="preserve"> Senior</w:t>
      </w:r>
      <w:r w:rsidR="006103DC">
        <w:rPr>
          <w:rFonts w:ascii="Arial" w:eastAsia="Times New Roman" w:hAnsi="Arial" w:cs="Arial"/>
          <w:color w:val="232323"/>
          <w:sz w:val="24"/>
          <w:szCs w:val="24"/>
        </w:rPr>
        <w:t xml:space="preserve"> Lecturer </w:t>
      </w:r>
      <w:r w:rsidR="00D1765B">
        <w:rPr>
          <w:rFonts w:ascii="Arial" w:eastAsia="Times New Roman" w:hAnsi="Arial" w:cs="Arial"/>
          <w:color w:val="232323"/>
          <w:sz w:val="24"/>
          <w:szCs w:val="24"/>
        </w:rPr>
        <w:t xml:space="preserve">will </w:t>
      </w:r>
      <w:r w:rsidR="002A5D83">
        <w:rPr>
          <w:rFonts w:ascii="Arial" w:eastAsia="Times New Roman" w:hAnsi="Arial" w:cs="Arial"/>
          <w:color w:val="232323"/>
          <w:sz w:val="24"/>
          <w:szCs w:val="24"/>
        </w:rPr>
        <w:t xml:space="preserve">generally </w:t>
      </w:r>
      <w:r w:rsidR="00D1765B">
        <w:rPr>
          <w:rFonts w:ascii="Arial" w:eastAsia="Times New Roman" w:hAnsi="Arial" w:cs="Arial"/>
          <w:color w:val="232323"/>
          <w:sz w:val="24"/>
          <w:szCs w:val="24"/>
        </w:rPr>
        <w:t>possess</w:t>
      </w:r>
      <w:r w:rsidR="006103DC">
        <w:rPr>
          <w:rFonts w:ascii="Arial" w:eastAsia="Times New Roman" w:hAnsi="Arial" w:cs="Arial"/>
          <w:color w:val="232323"/>
          <w:sz w:val="24"/>
          <w:szCs w:val="24"/>
        </w:rPr>
        <w:t>:</w:t>
      </w:r>
    </w:p>
    <w:p w14:paraId="295734B0" w14:textId="77777777" w:rsidR="003C4DB1" w:rsidRPr="006103DC" w:rsidRDefault="009B0869" w:rsidP="006103DC">
      <w:pPr>
        <w:pStyle w:val="ListParagraph"/>
        <w:numPr>
          <w:ilvl w:val="0"/>
          <w:numId w:val="6"/>
        </w:numPr>
        <w:rPr>
          <w:rFonts w:ascii="Arial" w:hAnsi="Arial" w:cs="Arial"/>
          <w:sz w:val="24"/>
          <w:szCs w:val="24"/>
        </w:rPr>
      </w:pPr>
      <w:r>
        <w:rPr>
          <w:rFonts w:ascii="Arial" w:eastAsia="Times New Roman" w:hAnsi="Arial" w:cs="Arial"/>
          <w:color w:val="232323"/>
          <w:sz w:val="24"/>
          <w:szCs w:val="24"/>
        </w:rPr>
        <w:t>Five</w:t>
      </w:r>
      <w:r w:rsidR="006103DC">
        <w:rPr>
          <w:rFonts w:ascii="Arial" w:eastAsia="Times New Roman" w:hAnsi="Arial" w:cs="Arial"/>
          <w:color w:val="232323"/>
          <w:sz w:val="24"/>
          <w:szCs w:val="24"/>
        </w:rPr>
        <w:t xml:space="preserve"> years of time at the level of Senior Lecturer or equivalent experience.</w:t>
      </w:r>
      <w:r w:rsidR="003C4DB1" w:rsidRPr="006103DC">
        <w:rPr>
          <w:rFonts w:ascii="Arial" w:eastAsia="Times New Roman" w:hAnsi="Arial" w:cs="Arial"/>
          <w:color w:val="232323"/>
          <w:sz w:val="24"/>
          <w:szCs w:val="24"/>
          <w:u w:val="single"/>
        </w:rPr>
        <w:t xml:space="preserve">  </w:t>
      </w:r>
    </w:p>
    <w:p w14:paraId="118D19CF" w14:textId="77777777" w:rsidR="006103DC" w:rsidRPr="006103DC" w:rsidRDefault="006103DC" w:rsidP="006103DC">
      <w:pPr>
        <w:pStyle w:val="ListParagraph"/>
        <w:numPr>
          <w:ilvl w:val="0"/>
          <w:numId w:val="6"/>
        </w:numPr>
        <w:rPr>
          <w:rFonts w:ascii="Arial" w:hAnsi="Arial" w:cs="Arial"/>
          <w:sz w:val="24"/>
          <w:szCs w:val="24"/>
        </w:rPr>
      </w:pPr>
      <w:r>
        <w:rPr>
          <w:rFonts w:ascii="Arial" w:eastAsia="Times New Roman" w:hAnsi="Arial" w:cs="Arial"/>
          <w:color w:val="232323"/>
          <w:sz w:val="24"/>
          <w:szCs w:val="24"/>
        </w:rPr>
        <w:t>A demonstrated record of leadership.</w:t>
      </w:r>
    </w:p>
    <w:p w14:paraId="6D23D3D1" w14:textId="25CE5543" w:rsidR="006103DC" w:rsidRPr="006103DC" w:rsidRDefault="006103DC" w:rsidP="006103DC">
      <w:pPr>
        <w:pStyle w:val="ListParagraph"/>
        <w:numPr>
          <w:ilvl w:val="0"/>
          <w:numId w:val="6"/>
        </w:numPr>
        <w:rPr>
          <w:rFonts w:ascii="Arial" w:hAnsi="Arial" w:cs="Arial"/>
          <w:sz w:val="24"/>
          <w:szCs w:val="24"/>
        </w:rPr>
      </w:pPr>
      <w:r>
        <w:rPr>
          <w:rFonts w:ascii="Arial" w:eastAsia="Times New Roman" w:hAnsi="Arial" w:cs="Arial"/>
          <w:color w:val="232323"/>
          <w:sz w:val="24"/>
          <w:szCs w:val="24"/>
        </w:rPr>
        <w:t xml:space="preserve">A demonstrated record of excellence in </w:t>
      </w:r>
      <w:r>
        <w:rPr>
          <w:rFonts w:ascii="Arial" w:hAnsi="Arial" w:cs="Arial"/>
          <w:sz w:val="24"/>
          <w:szCs w:val="24"/>
        </w:rPr>
        <w:t>each major domain of responsibility assigned.</w:t>
      </w:r>
    </w:p>
    <w:p w14:paraId="1281ECEB" w14:textId="77777777" w:rsidR="006103DC" w:rsidRPr="00AD2B23" w:rsidRDefault="006103DC" w:rsidP="006103DC">
      <w:pPr>
        <w:pStyle w:val="ListParagraph"/>
        <w:numPr>
          <w:ilvl w:val="0"/>
          <w:numId w:val="6"/>
        </w:numPr>
        <w:rPr>
          <w:rFonts w:ascii="Arial" w:hAnsi="Arial" w:cs="Arial"/>
          <w:sz w:val="24"/>
          <w:szCs w:val="24"/>
        </w:rPr>
      </w:pPr>
      <w:r>
        <w:rPr>
          <w:rFonts w:ascii="Arial" w:eastAsia="Times New Roman" w:hAnsi="Arial" w:cs="Arial"/>
          <w:color w:val="232323"/>
          <w:sz w:val="24"/>
          <w:szCs w:val="24"/>
        </w:rPr>
        <w:t>Evidence of significant impact in the discipline beyond the University.</w:t>
      </w:r>
    </w:p>
    <w:p w14:paraId="1D6AADBE" w14:textId="77777777" w:rsidR="00AD2B23" w:rsidRPr="006D39E7" w:rsidRDefault="00B44482" w:rsidP="00AD2B23">
      <w:pPr>
        <w:rPr>
          <w:rFonts w:ascii="Arial" w:hAnsi="Arial" w:cs="Arial"/>
          <w:b/>
          <w:sz w:val="24"/>
          <w:szCs w:val="24"/>
        </w:rPr>
      </w:pPr>
      <w:proofErr w:type="gramStart"/>
      <w:r>
        <w:rPr>
          <w:rFonts w:ascii="Arial" w:hAnsi="Arial" w:cs="Arial"/>
          <w:b/>
          <w:sz w:val="24"/>
          <w:szCs w:val="24"/>
        </w:rPr>
        <w:t xml:space="preserve">4.4.9.3  </w:t>
      </w:r>
      <w:r w:rsidR="00AD2B23" w:rsidRPr="006D39E7">
        <w:rPr>
          <w:rFonts w:ascii="Arial" w:hAnsi="Arial" w:cs="Arial"/>
          <w:b/>
          <w:sz w:val="24"/>
          <w:szCs w:val="24"/>
        </w:rPr>
        <w:t>Faculty</w:t>
      </w:r>
      <w:proofErr w:type="gramEnd"/>
      <w:r w:rsidR="00AD2B23" w:rsidRPr="006D39E7">
        <w:rPr>
          <w:rFonts w:ascii="Arial" w:hAnsi="Arial" w:cs="Arial"/>
          <w:b/>
          <w:sz w:val="24"/>
          <w:szCs w:val="24"/>
        </w:rPr>
        <w:t xml:space="preserve"> of Practice</w:t>
      </w:r>
    </w:p>
    <w:p w14:paraId="2098189C" w14:textId="77777777" w:rsidR="00AD2B23" w:rsidRDefault="00B44482" w:rsidP="00AD2B23">
      <w:pPr>
        <w:rPr>
          <w:rFonts w:ascii="Arial" w:hAnsi="Arial" w:cs="Arial"/>
          <w:sz w:val="24"/>
          <w:szCs w:val="24"/>
        </w:rPr>
      </w:pPr>
      <w:proofErr w:type="gramStart"/>
      <w:r>
        <w:rPr>
          <w:rFonts w:ascii="Arial" w:hAnsi="Arial" w:cs="Arial"/>
          <w:sz w:val="24"/>
          <w:szCs w:val="24"/>
        </w:rPr>
        <w:t xml:space="preserve">4.4.9.3.1  </w:t>
      </w:r>
      <w:r w:rsidR="00AD2B23" w:rsidRPr="009A3183">
        <w:rPr>
          <w:rFonts w:ascii="Arial" w:hAnsi="Arial" w:cs="Arial"/>
          <w:sz w:val="24"/>
          <w:szCs w:val="24"/>
        </w:rPr>
        <w:t>The</w:t>
      </w:r>
      <w:proofErr w:type="gramEnd"/>
      <w:r w:rsidR="00AD2B23" w:rsidRPr="009A3183">
        <w:rPr>
          <w:rFonts w:ascii="Arial" w:hAnsi="Arial" w:cs="Arial"/>
          <w:sz w:val="24"/>
          <w:szCs w:val="24"/>
        </w:rPr>
        <w:t xml:space="preserve"> following are minimum </w:t>
      </w:r>
      <w:r w:rsidR="00C76C07">
        <w:rPr>
          <w:rFonts w:ascii="Arial" w:hAnsi="Arial" w:cs="Arial"/>
          <w:sz w:val="24"/>
          <w:szCs w:val="24"/>
        </w:rPr>
        <w:t>qualifications</w:t>
      </w:r>
      <w:r w:rsidR="00C76C07" w:rsidRPr="009A3183">
        <w:rPr>
          <w:rFonts w:ascii="Arial" w:hAnsi="Arial" w:cs="Arial"/>
          <w:sz w:val="24"/>
          <w:szCs w:val="24"/>
        </w:rPr>
        <w:t xml:space="preserve"> </w:t>
      </w:r>
      <w:r w:rsidR="00AD2B23" w:rsidRPr="009A3183">
        <w:rPr>
          <w:rFonts w:ascii="Arial" w:hAnsi="Arial" w:cs="Arial"/>
          <w:sz w:val="24"/>
          <w:szCs w:val="24"/>
        </w:rPr>
        <w:t xml:space="preserve">for initial appointments </w:t>
      </w:r>
      <w:r w:rsidR="00AD2B23">
        <w:rPr>
          <w:rFonts w:ascii="Arial" w:hAnsi="Arial" w:cs="Arial"/>
          <w:sz w:val="24"/>
          <w:szCs w:val="24"/>
        </w:rPr>
        <w:t xml:space="preserve">to </w:t>
      </w:r>
      <w:r w:rsidR="00AD2B23" w:rsidRPr="009A3183">
        <w:rPr>
          <w:rFonts w:ascii="Arial" w:hAnsi="Arial" w:cs="Arial"/>
          <w:sz w:val="24"/>
          <w:szCs w:val="24"/>
        </w:rPr>
        <w:t xml:space="preserve">and promotions </w:t>
      </w:r>
      <w:r w:rsidR="00AD2B23">
        <w:rPr>
          <w:rFonts w:ascii="Arial" w:hAnsi="Arial" w:cs="Arial"/>
          <w:sz w:val="24"/>
          <w:szCs w:val="24"/>
        </w:rPr>
        <w:t>within</w:t>
      </w:r>
      <w:r w:rsidR="00AD2B23" w:rsidRPr="009A3183">
        <w:rPr>
          <w:rFonts w:ascii="Arial" w:hAnsi="Arial" w:cs="Arial"/>
          <w:sz w:val="24"/>
          <w:szCs w:val="24"/>
        </w:rPr>
        <w:t xml:space="preserve"> line</w:t>
      </w:r>
      <w:r w:rsidR="00AD2B23">
        <w:rPr>
          <w:rFonts w:ascii="Arial" w:hAnsi="Arial" w:cs="Arial"/>
          <w:sz w:val="24"/>
          <w:szCs w:val="24"/>
        </w:rPr>
        <w:t>s for faculty of practice.</w:t>
      </w:r>
      <w:r w:rsidR="00AD2B23" w:rsidRPr="009A3183">
        <w:rPr>
          <w:rFonts w:ascii="Arial" w:hAnsi="Arial" w:cs="Arial"/>
          <w:sz w:val="24"/>
          <w:szCs w:val="24"/>
        </w:rPr>
        <w:t xml:space="preserve">  Individual </w:t>
      </w:r>
      <w:r w:rsidR="00AD2B23">
        <w:rPr>
          <w:rFonts w:ascii="Arial" w:hAnsi="Arial" w:cs="Arial"/>
          <w:sz w:val="24"/>
          <w:szCs w:val="24"/>
        </w:rPr>
        <w:t xml:space="preserve">colleges, schools, and </w:t>
      </w:r>
      <w:r w:rsidR="00AD2B23" w:rsidRPr="009A3183">
        <w:rPr>
          <w:rFonts w:ascii="Arial" w:hAnsi="Arial" w:cs="Arial"/>
          <w:sz w:val="24"/>
          <w:szCs w:val="24"/>
        </w:rPr>
        <w:t xml:space="preserve">departments may impose </w:t>
      </w:r>
      <w:r w:rsidR="00AD2B23">
        <w:rPr>
          <w:rFonts w:ascii="Arial" w:hAnsi="Arial" w:cs="Arial"/>
          <w:sz w:val="24"/>
          <w:szCs w:val="24"/>
        </w:rPr>
        <w:t xml:space="preserve">additional or </w:t>
      </w:r>
      <w:r w:rsidR="00AD2B23" w:rsidRPr="009A3183">
        <w:rPr>
          <w:rFonts w:ascii="Arial" w:hAnsi="Arial" w:cs="Arial"/>
          <w:sz w:val="24"/>
          <w:szCs w:val="24"/>
        </w:rPr>
        <w:t>more s</w:t>
      </w:r>
      <w:r w:rsidR="00AD2B23">
        <w:rPr>
          <w:rFonts w:ascii="Arial" w:hAnsi="Arial" w:cs="Arial"/>
          <w:sz w:val="24"/>
          <w:szCs w:val="24"/>
        </w:rPr>
        <w:t>pecific</w:t>
      </w:r>
      <w:r w:rsidR="00AD2B23" w:rsidRPr="009A3183">
        <w:rPr>
          <w:rFonts w:ascii="Arial" w:hAnsi="Arial" w:cs="Arial"/>
          <w:sz w:val="24"/>
          <w:szCs w:val="24"/>
        </w:rPr>
        <w:t xml:space="preserve"> standards, as long as such standards </w:t>
      </w:r>
      <w:r w:rsidR="00AD2B23">
        <w:rPr>
          <w:rFonts w:ascii="Arial" w:hAnsi="Arial" w:cs="Arial"/>
          <w:sz w:val="24"/>
          <w:szCs w:val="24"/>
        </w:rPr>
        <w:t xml:space="preserve">do not conflict with those contained herein, </w:t>
      </w:r>
      <w:proofErr w:type="gramStart"/>
      <w:r w:rsidR="00AD2B23" w:rsidRPr="009A3183">
        <w:rPr>
          <w:rFonts w:ascii="Arial" w:hAnsi="Arial" w:cs="Arial"/>
          <w:sz w:val="24"/>
          <w:szCs w:val="24"/>
        </w:rPr>
        <w:t>are approved</w:t>
      </w:r>
      <w:proofErr w:type="gramEnd"/>
      <w:r w:rsidR="00AD2B23" w:rsidRPr="009A3183">
        <w:rPr>
          <w:rFonts w:ascii="Arial" w:hAnsi="Arial" w:cs="Arial"/>
          <w:sz w:val="24"/>
          <w:szCs w:val="24"/>
        </w:rPr>
        <w:t xml:space="preserve"> by the Dean and the Provost, and are applied consistently within the </w:t>
      </w:r>
      <w:r w:rsidR="00AD2B23">
        <w:rPr>
          <w:rFonts w:ascii="Arial" w:hAnsi="Arial" w:cs="Arial"/>
          <w:sz w:val="24"/>
          <w:szCs w:val="24"/>
        </w:rPr>
        <w:t>academic unit</w:t>
      </w:r>
      <w:r w:rsidR="00AD2B23" w:rsidRPr="009A3183">
        <w:rPr>
          <w:rFonts w:ascii="Arial" w:hAnsi="Arial" w:cs="Arial"/>
          <w:sz w:val="24"/>
          <w:szCs w:val="24"/>
        </w:rPr>
        <w:t xml:space="preserve">.  </w:t>
      </w:r>
      <w:r w:rsidR="00D1765B">
        <w:rPr>
          <w:rFonts w:ascii="Arial" w:hAnsi="Arial" w:cs="Arial"/>
          <w:sz w:val="24"/>
          <w:szCs w:val="24"/>
        </w:rPr>
        <w:t>The Chair or Program Director in consultation with the Dean will consider teaching or instructional experience in the determination of rank.</w:t>
      </w:r>
    </w:p>
    <w:p w14:paraId="05F4D033" w14:textId="77777777" w:rsidR="007B4F95" w:rsidRDefault="00B44482" w:rsidP="00B2540D">
      <w:pPr>
        <w:rPr>
          <w:rFonts w:ascii="Arial" w:hAnsi="Arial" w:cs="Arial"/>
          <w:sz w:val="24"/>
          <w:szCs w:val="24"/>
        </w:rPr>
      </w:pPr>
      <w:proofErr w:type="gramStart"/>
      <w:r>
        <w:rPr>
          <w:rFonts w:ascii="Arial" w:hAnsi="Arial" w:cs="Arial"/>
          <w:sz w:val="24"/>
          <w:szCs w:val="24"/>
        </w:rPr>
        <w:t xml:space="preserve">4.4.9.3.2  </w:t>
      </w:r>
      <w:r w:rsidR="00AD2B23">
        <w:rPr>
          <w:rFonts w:ascii="Arial" w:hAnsi="Arial" w:cs="Arial"/>
          <w:sz w:val="24"/>
          <w:szCs w:val="24"/>
        </w:rPr>
        <w:t>Assistant</w:t>
      </w:r>
      <w:proofErr w:type="gramEnd"/>
      <w:r w:rsidR="00AD2B23">
        <w:rPr>
          <w:rFonts w:ascii="Arial" w:hAnsi="Arial" w:cs="Arial"/>
          <w:sz w:val="24"/>
          <w:szCs w:val="24"/>
        </w:rPr>
        <w:t xml:space="preserve"> Professor of Practice: </w:t>
      </w:r>
      <w:r w:rsidR="002A5D83">
        <w:rPr>
          <w:rFonts w:ascii="Arial" w:hAnsi="Arial" w:cs="Arial"/>
          <w:sz w:val="24"/>
          <w:szCs w:val="24"/>
        </w:rPr>
        <w:t>T</w:t>
      </w:r>
      <w:r w:rsidR="00AD2B23">
        <w:rPr>
          <w:rFonts w:ascii="Arial" w:hAnsi="Arial" w:cs="Arial"/>
          <w:sz w:val="24"/>
          <w:szCs w:val="24"/>
        </w:rPr>
        <w:t xml:space="preserve">he Assistant Professor of Practice </w:t>
      </w:r>
      <w:r w:rsidR="00166D93">
        <w:rPr>
          <w:rFonts w:ascii="Arial" w:hAnsi="Arial" w:cs="Arial"/>
          <w:sz w:val="24"/>
          <w:szCs w:val="24"/>
        </w:rPr>
        <w:t>will</w:t>
      </w:r>
      <w:r w:rsidR="002A5D83">
        <w:rPr>
          <w:rFonts w:ascii="Arial" w:hAnsi="Arial" w:cs="Arial"/>
          <w:sz w:val="24"/>
          <w:szCs w:val="24"/>
        </w:rPr>
        <w:t xml:space="preserve"> generally</w:t>
      </w:r>
      <w:r w:rsidR="00AD2B23">
        <w:rPr>
          <w:rFonts w:ascii="Arial" w:hAnsi="Arial" w:cs="Arial"/>
          <w:sz w:val="24"/>
          <w:szCs w:val="24"/>
        </w:rPr>
        <w:t xml:space="preserve"> possess</w:t>
      </w:r>
      <w:r w:rsidR="007B4F95">
        <w:rPr>
          <w:rFonts w:ascii="Arial" w:hAnsi="Arial" w:cs="Arial"/>
          <w:sz w:val="24"/>
          <w:szCs w:val="24"/>
        </w:rPr>
        <w:t>:</w:t>
      </w:r>
    </w:p>
    <w:p w14:paraId="1BE3D87F" w14:textId="77777777" w:rsidR="007B4F95" w:rsidRDefault="007B4F95" w:rsidP="007B4F95">
      <w:pPr>
        <w:spacing w:after="0"/>
        <w:ind w:left="1440" w:hanging="720"/>
        <w:rPr>
          <w:rFonts w:ascii="Arial" w:hAnsi="Arial" w:cs="Arial"/>
          <w:sz w:val="24"/>
          <w:szCs w:val="24"/>
        </w:rPr>
      </w:pPr>
      <w:r>
        <w:rPr>
          <w:rFonts w:ascii="Arial" w:hAnsi="Arial" w:cs="Arial"/>
          <w:sz w:val="24"/>
          <w:szCs w:val="24"/>
        </w:rPr>
        <w:t>(1) At least ten years of significant relevant professional experience that qualifies</w:t>
      </w:r>
    </w:p>
    <w:p w14:paraId="70DDD34A" w14:textId="57B9B8ED" w:rsidR="007B4F95" w:rsidRDefault="007B4F95" w:rsidP="007B4F95">
      <w:pPr>
        <w:spacing w:after="0"/>
        <w:ind w:left="1440" w:hanging="720"/>
        <w:rPr>
          <w:rFonts w:ascii="Arial" w:hAnsi="Arial" w:cs="Arial"/>
          <w:sz w:val="24"/>
          <w:szCs w:val="24"/>
        </w:rPr>
      </w:pPr>
      <w:r>
        <w:rPr>
          <w:rFonts w:ascii="Arial" w:hAnsi="Arial" w:cs="Arial"/>
          <w:sz w:val="24"/>
          <w:szCs w:val="24"/>
        </w:rPr>
        <w:t xml:space="preserve">     </w:t>
      </w:r>
      <w:proofErr w:type="gramStart"/>
      <w:r w:rsidR="00FC36AA">
        <w:rPr>
          <w:rFonts w:ascii="Arial" w:hAnsi="Arial" w:cs="Arial"/>
          <w:sz w:val="24"/>
          <w:szCs w:val="24"/>
        </w:rPr>
        <w:t>him</w:t>
      </w:r>
      <w:proofErr w:type="gramEnd"/>
      <w:r w:rsidR="00FC36AA">
        <w:rPr>
          <w:rFonts w:ascii="Arial" w:hAnsi="Arial" w:cs="Arial"/>
          <w:sz w:val="24"/>
          <w:szCs w:val="24"/>
        </w:rPr>
        <w:t xml:space="preserve"> or her</w:t>
      </w:r>
      <w:r>
        <w:rPr>
          <w:rFonts w:ascii="Arial" w:hAnsi="Arial" w:cs="Arial"/>
          <w:sz w:val="24"/>
          <w:szCs w:val="24"/>
        </w:rPr>
        <w:t xml:space="preserve"> to teach within the field</w:t>
      </w:r>
      <w:r w:rsidR="00B428EF">
        <w:rPr>
          <w:rFonts w:ascii="Arial" w:hAnsi="Arial" w:cs="Arial"/>
          <w:sz w:val="24"/>
          <w:szCs w:val="24"/>
        </w:rPr>
        <w:t>,</w:t>
      </w:r>
      <w:r>
        <w:rPr>
          <w:rFonts w:ascii="Arial" w:hAnsi="Arial" w:cs="Arial"/>
          <w:sz w:val="24"/>
          <w:szCs w:val="24"/>
        </w:rPr>
        <w:t xml:space="preserve"> or five year</w:t>
      </w:r>
      <w:r w:rsidR="00575BF9">
        <w:rPr>
          <w:rFonts w:ascii="Arial" w:hAnsi="Arial" w:cs="Arial"/>
          <w:sz w:val="24"/>
          <w:szCs w:val="24"/>
        </w:rPr>
        <w:t xml:space="preserve">s of professional experience in </w:t>
      </w:r>
      <w:r>
        <w:rPr>
          <w:rFonts w:ascii="Arial" w:hAnsi="Arial" w:cs="Arial"/>
          <w:sz w:val="24"/>
          <w:szCs w:val="24"/>
        </w:rPr>
        <w:t xml:space="preserve">the field </w:t>
      </w:r>
      <w:r w:rsidR="00915EAF">
        <w:rPr>
          <w:rFonts w:ascii="Arial" w:hAnsi="Arial" w:cs="Arial"/>
          <w:sz w:val="24"/>
          <w:szCs w:val="24"/>
        </w:rPr>
        <w:t>and</w:t>
      </w:r>
      <w:r>
        <w:rPr>
          <w:rFonts w:ascii="Arial" w:hAnsi="Arial" w:cs="Arial"/>
          <w:sz w:val="24"/>
          <w:szCs w:val="24"/>
        </w:rPr>
        <w:t xml:space="preserve"> a terminal degree; and</w:t>
      </w:r>
    </w:p>
    <w:p w14:paraId="08FFB1A7" w14:textId="77777777" w:rsidR="007B4F95" w:rsidRDefault="007B4F95" w:rsidP="007B4F95">
      <w:pPr>
        <w:spacing w:after="0"/>
        <w:ind w:left="1440" w:hanging="720"/>
        <w:rPr>
          <w:rFonts w:ascii="Arial" w:hAnsi="Arial" w:cs="Arial"/>
          <w:sz w:val="24"/>
          <w:szCs w:val="24"/>
        </w:rPr>
      </w:pPr>
      <w:r>
        <w:rPr>
          <w:rFonts w:ascii="Arial" w:hAnsi="Arial" w:cs="Arial"/>
          <w:sz w:val="24"/>
          <w:szCs w:val="24"/>
        </w:rPr>
        <w:t xml:space="preserve">(2) The potential for developing excellence in each major domain of responsibility </w:t>
      </w:r>
    </w:p>
    <w:p w14:paraId="544EF935" w14:textId="77777777" w:rsidR="007B4F95" w:rsidRDefault="007B4F95" w:rsidP="007B4F95">
      <w:pPr>
        <w:spacing w:after="0"/>
        <w:ind w:left="1440" w:hanging="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assigned</w:t>
      </w:r>
      <w:proofErr w:type="gramEnd"/>
      <w:r>
        <w:rPr>
          <w:rFonts w:ascii="Arial" w:hAnsi="Arial" w:cs="Arial"/>
          <w:sz w:val="24"/>
          <w:szCs w:val="24"/>
        </w:rPr>
        <w:t>.</w:t>
      </w:r>
    </w:p>
    <w:p w14:paraId="74BB402A" w14:textId="77777777" w:rsidR="007B4F95" w:rsidRDefault="007B4F95" w:rsidP="00B2540D">
      <w:pPr>
        <w:rPr>
          <w:rFonts w:ascii="Arial" w:hAnsi="Arial" w:cs="Arial"/>
          <w:sz w:val="24"/>
          <w:szCs w:val="24"/>
        </w:rPr>
      </w:pPr>
    </w:p>
    <w:p w14:paraId="4E998A43" w14:textId="77777777" w:rsidR="007B4F95" w:rsidRDefault="00B44482" w:rsidP="00B2540D">
      <w:pPr>
        <w:rPr>
          <w:rFonts w:ascii="Arial" w:hAnsi="Arial" w:cs="Arial"/>
          <w:sz w:val="24"/>
          <w:szCs w:val="24"/>
        </w:rPr>
      </w:pPr>
      <w:proofErr w:type="gramStart"/>
      <w:r>
        <w:rPr>
          <w:rFonts w:ascii="Arial" w:hAnsi="Arial" w:cs="Arial"/>
          <w:sz w:val="24"/>
          <w:szCs w:val="24"/>
        </w:rPr>
        <w:lastRenderedPageBreak/>
        <w:t xml:space="preserve">4.4.9.3.3  </w:t>
      </w:r>
      <w:r w:rsidR="00AD2B23">
        <w:rPr>
          <w:rFonts w:ascii="Arial" w:hAnsi="Arial" w:cs="Arial"/>
          <w:sz w:val="24"/>
          <w:szCs w:val="24"/>
        </w:rPr>
        <w:t>Associate</w:t>
      </w:r>
      <w:proofErr w:type="gramEnd"/>
      <w:r w:rsidR="00AD2B23">
        <w:rPr>
          <w:rFonts w:ascii="Arial" w:hAnsi="Arial" w:cs="Arial"/>
          <w:sz w:val="24"/>
          <w:szCs w:val="24"/>
        </w:rPr>
        <w:t xml:space="preserve"> Professor of Practice:  </w:t>
      </w:r>
      <w:r w:rsidR="002A5D83">
        <w:rPr>
          <w:rFonts w:ascii="Arial" w:hAnsi="Arial" w:cs="Arial"/>
          <w:sz w:val="24"/>
          <w:szCs w:val="24"/>
        </w:rPr>
        <w:t>T</w:t>
      </w:r>
      <w:r w:rsidR="00AD2B23">
        <w:rPr>
          <w:rFonts w:ascii="Arial" w:hAnsi="Arial" w:cs="Arial"/>
          <w:sz w:val="24"/>
          <w:szCs w:val="24"/>
        </w:rPr>
        <w:t xml:space="preserve">he Associate Professor of Practice </w:t>
      </w:r>
      <w:r w:rsidR="00D1765B">
        <w:rPr>
          <w:rFonts w:ascii="Arial" w:hAnsi="Arial" w:cs="Arial"/>
          <w:sz w:val="24"/>
          <w:szCs w:val="24"/>
        </w:rPr>
        <w:t xml:space="preserve">will </w:t>
      </w:r>
      <w:r w:rsidR="002A5D83">
        <w:rPr>
          <w:rFonts w:ascii="Arial" w:hAnsi="Arial" w:cs="Arial"/>
          <w:sz w:val="24"/>
          <w:szCs w:val="24"/>
        </w:rPr>
        <w:t xml:space="preserve">generally </w:t>
      </w:r>
      <w:r w:rsidR="00AD2B23">
        <w:rPr>
          <w:rFonts w:ascii="Arial" w:hAnsi="Arial" w:cs="Arial"/>
          <w:sz w:val="24"/>
          <w:szCs w:val="24"/>
        </w:rPr>
        <w:t>possess</w:t>
      </w:r>
      <w:r w:rsidR="007B4F95">
        <w:rPr>
          <w:rFonts w:ascii="Arial" w:hAnsi="Arial" w:cs="Arial"/>
          <w:sz w:val="24"/>
          <w:szCs w:val="24"/>
        </w:rPr>
        <w:t>:</w:t>
      </w:r>
    </w:p>
    <w:p w14:paraId="735A01AE" w14:textId="069653F5" w:rsidR="007B4F95" w:rsidRDefault="007B4F95" w:rsidP="009C6788">
      <w:pPr>
        <w:spacing w:after="0"/>
        <w:ind w:firstLine="720"/>
        <w:rPr>
          <w:rFonts w:ascii="Arial" w:hAnsi="Arial" w:cs="Arial"/>
          <w:sz w:val="24"/>
          <w:szCs w:val="24"/>
        </w:rPr>
      </w:pPr>
      <w:r>
        <w:rPr>
          <w:rFonts w:ascii="Arial" w:hAnsi="Arial" w:cs="Arial"/>
          <w:sz w:val="24"/>
          <w:szCs w:val="24"/>
        </w:rPr>
        <w:t xml:space="preserve">(1)  </w:t>
      </w:r>
      <w:r w:rsidR="00D1765B">
        <w:rPr>
          <w:rFonts w:ascii="Arial" w:hAnsi="Arial" w:cs="Arial"/>
          <w:sz w:val="24"/>
          <w:szCs w:val="24"/>
        </w:rPr>
        <w:t xml:space="preserve"> </w:t>
      </w:r>
      <w:r w:rsidR="008238B5">
        <w:rPr>
          <w:rFonts w:ascii="Arial" w:hAnsi="Arial" w:cs="Arial"/>
          <w:sz w:val="24"/>
          <w:szCs w:val="24"/>
        </w:rPr>
        <w:t>S</w:t>
      </w:r>
      <w:r w:rsidR="00D42D01">
        <w:rPr>
          <w:rFonts w:ascii="Arial" w:hAnsi="Arial" w:cs="Arial"/>
          <w:sz w:val="24"/>
          <w:szCs w:val="24"/>
        </w:rPr>
        <w:t xml:space="preserve">ignificant </w:t>
      </w:r>
      <w:r w:rsidR="00AD2B23">
        <w:rPr>
          <w:rFonts w:ascii="Arial" w:hAnsi="Arial" w:cs="Arial"/>
          <w:sz w:val="24"/>
          <w:szCs w:val="24"/>
        </w:rPr>
        <w:t xml:space="preserve">relevant </w:t>
      </w:r>
      <w:r w:rsidR="00D42D01">
        <w:rPr>
          <w:rFonts w:ascii="Arial" w:hAnsi="Arial" w:cs="Arial"/>
          <w:sz w:val="24"/>
          <w:szCs w:val="24"/>
        </w:rPr>
        <w:t xml:space="preserve">professional </w:t>
      </w:r>
      <w:r w:rsidR="00AD2B23">
        <w:rPr>
          <w:rFonts w:ascii="Arial" w:hAnsi="Arial" w:cs="Arial"/>
          <w:sz w:val="24"/>
          <w:szCs w:val="24"/>
        </w:rPr>
        <w:t>experience within the field</w:t>
      </w:r>
      <w:r>
        <w:rPr>
          <w:rFonts w:ascii="Arial" w:hAnsi="Arial" w:cs="Arial"/>
          <w:sz w:val="24"/>
          <w:szCs w:val="24"/>
        </w:rPr>
        <w:t xml:space="preserve">; or five years as      </w:t>
      </w:r>
    </w:p>
    <w:p w14:paraId="600C9295" w14:textId="77777777" w:rsidR="00575BF9" w:rsidRDefault="007B4F95" w:rsidP="00575BF9">
      <w:pPr>
        <w:spacing w:after="0"/>
        <w:ind w:firstLine="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an</w:t>
      </w:r>
      <w:proofErr w:type="gramEnd"/>
      <w:r>
        <w:rPr>
          <w:rFonts w:ascii="Arial" w:hAnsi="Arial" w:cs="Arial"/>
          <w:sz w:val="24"/>
          <w:szCs w:val="24"/>
        </w:rPr>
        <w:t xml:space="preserve"> Assistant Professor of Practice and a demonstrated record of excellence </w:t>
      </w:r>
      <w:r w:rsidR="00575BF9">
        <w:rPr>
          <w:rFonts w:ascii="Arial" w:hAnsi="Arial" w:cs="Arial"/>
          <w:sz w:val="24"/>
          <w:szCs w:val="24"/>
        </w:rPr>
        <w:t xml:space="preserve">     </w:t>
      </w:r>
    </w:p>
    <w:p w14:paraId="65D03E12" w14:textId="0B5E7C9E" w:rsidR="007B4F95" w:rsidRDefault="00575BF9" w:rsidP="00575BF9">
      <w:pPr>
        <w:spacing w:after="0"/>
        <w:ind w:firstLine="720"/>
        <w:rPr>
          <w:rFonts w:ascii="Arial" w:hAnsi="Arial" w:cs="Arial"/>
          <w:sz w:val="24"/>
          <w:szCs w:val="24"/>
        </w:rPr>
      </w:pPr>
      <w:r>
        <w:rPr>
          <w:rFonts w:ascii="Arial" w:hAnsi="Arial" w:cs="Arial"/>
          <w:sz w:val="24"/>
          <w:szCs w:val="24"/>
        </w:rPr>
        <w:t xml:space="preserve">       </w:t>
      </w:r>
      <w:proofErr w:type="gramStart"/>
      <w:r w:rsidR="007B4F95">
        <w:rPr>
          <w:rFonts w:ascii="Arial" w:hAnsi="Arial" w:cs="Arial"/>
          <w:sz w:val="24"/>
          <w:szCs w:val="24"/>
        </w:rPr>
        <w:t>in</w:t>
      </w:r>
      <w:proofErr w:type="gramEnd"/>
      <w:r w:rsidR="007B4F95">
        <w:rPr>
          <w:rFonts w:ascii="Arial" w:hAnsi="Arial" w:cs="Arial"/>
          <w:sz w:val="24"/>
          <w:szCs w:val="24"/>
        </w:rPr>
        <w:t xml:space="preserve"> each major d</w:t>
      </w:r>
      <w:r w:rsidR="009A043A">
        <w:rPr>
          <w:rFonts w:ascii="Arial" w:hAnsi="Arial" w:cs="Arial"/>
          <w:sz w:val="24"/>
          <w:szCs w:val="24"/>
        </w:rPr>
        <w:t>omain of responsibility assigned</w:t>
      </w:r>
      <w:r w:rsidR="007B4F95">
        <w:rPr>
          <w:rFonts w:ascii="Arial" w:hAnsi="Arial" w:cs="Arial"/>
          <w:sz w:val="24"/>
          <w:szCs w:val="24"/>
        </w:rPr>
        <w:t>, and</w:t>
      </w:r>
    </w:p>
    <w:p w14:paraId="00EA35E6" w14:textId="024B5F1E" w:rsidR="00AD2B23" w:rsidRDefault="007B4F95" w:rsidP="009C6788">
      <w:pPr>
        <w:ind w:firstLine="720"/>
        <w:rPr>
          <w:rFonts w:ascii="Arial" w:hAnsi="Arial" w:cs="Arial"/>
          <w:sz w:val="24"/>
          <w:szCs w:val="24"/>
        </w:rPr>
      </w:pPr>
      <w:r>
        <w:rPr>
          <w:rFonts w:ascii="Arial" w:hAnsi="Arial" w:cs="Arial"/>
          <w:sz w:val="24"/>
          <w:szCs w:val="24"/>
        </w:rPr>
        <w:t>(2)  Evidence of significant impact in the discipline beyond the University.</w:t>
      </w:r>
    </w:p>
    <w:p w14:paraId="3422679C" w14:textId="77777777" w:rsidR="007B4F95" w:rsidRDefault="00B44482" w:rsidP="00B2540D">
      <w:pPr>
        <w:rPr>
          <w:rFonts w:ascii="Arial" w:hAnsi="Arial" w:cs="Arial"/>
          <w:sz w:val="24"/>
          <w:szCs w:val="24"/>
        </w:rPr>
      </w:pPr>
      <w:proofErr w:type="gramStart"/>
      <w:r>
        <w:rPr>
          <w:rFonts w:ascii="Arial" w:hAnsi="Arial" w:cs="Arial"/>
          <w:sz w:val="24"/>
          <w:szCs w:val="24"/>
        </w:rPr>
        <w:t xml:space="preserve">4.4.9.3.4  </w:t>
      </w:r>
      <w:r w:rsidR="00AD2B23">
        <w:rPr>
          <w:rFonts w:ascii="Arial" w:hAnsi="Arial" w:cs="Arial"/>
          <w:sz w:val="24"/>
          <w:szCs w:val="24"/>
        </w:rPr>
        <w:t>Professor</w:t>
      </w:r>
      <w:proofErr w:type="gramEnd"/>
      <w:r w:rsidR="00AD2B23">
        <w:rPr>
          <w:rFonts w:ascii="Arial" w:hAnsi="Arial" w:cs="Arial"/>
          <w:sz w:val="24"/>
          <w:szCs w:val="24"/>
        </w:rPr>
        <w:t xml:space="preserve"> of Practice: </w:t>
      </w:r>
      <w:r w:rsidR="002A5D83">
        <w:rPr>
          <w:rFonts w:ascii="Arial" w:hAnsi="Arial" w:cs="Arial"/>
          <w:sz w:val="24"/>
          <w:szCs w:val="24"/>
        </w:rPr>
        <w:t>T</w:t>
      </w:r>
      <w:r w:rsidR="00AD2B23">
        <w:rPr>
          <w:rFonts w:ascii="Arial" w:hAnsi="Arial" w:cs="Arial"/>
          <w:sz w:val="24"/>
          <w:szCs w:val="24"/>
        </w:rPr>
        <w:t xml:space="preserve">he Professor of Practice </w:t>
      </w:r>
      <w:r w:rsidR="00D1765B">
        <w:rPr>
          <w:rFonts w:ascii="Arial" w:hAnsi="Arial" w:cs="Arial"/>
          <w:sz w:val="24"/>
          <w:szCs w:val="24"/>
        </w:rPr>
        <w:t xml:space="preserve">will </w:t>
      </w:r>
      <w:r w:rsidR="002A5D83">
        <w:rPr>
          <w:rFonts w:ascii="Arial" w:hAnsi="Arial" w:cs="Arial"/>
          <w:sz w:val="24"/>
          <w:szCs w:val="24"/>
        </w:rPr>
        <w:t xml:space="preserve">generally </w:t>
      </w:r>
      <w:r w:rsidR="00AD2B23">
        <w:rPr>
          <w:rFonts w:ascii="Arial" w:hAnsi="Arial" w:cs="Arial"/>
          <w:sz w:val="24"/>
          <w:szCs w:val="24"/>
        </w:rPr>
        <w:t>possess</w:t>
      </w:r>
      <w:r w:rsidR="007B4F95">
        <w:rPr>
          <w:rFonts w:ascii="Arial" w:hAnsi="Arial" w:cs="Arial"/>
          <w:sz w:val="24"/>
          <w:szCs w:val="24"/>
        </w:rPr>
        <w:t>:</w:t>
      </w:r>
    </w:p>
    <w:p w14:paraId="1C0E14D7" w14:textId="77777777" w:rsidR="00575BF9" w:rsidRDefault="008238B5" w:rsidP="00575BF9">
      <w:pPr>
        <w:spacing w:after="0"/>
        <w:ind w:firstLine="720"/>
        <w:rPr>
          <w:rFonts w:ascii="Arial" w:hAnsi="Arial" w:cs="Arial"/>
          <w:sz w:val="24"/>
          <w:szCs w:val="24"/>
        </w:rPr>
      </w:pPr>
      <w:r>
        <w:rPr>
          <w:rFonts w:ascii="Arial" w:hAnsi="Arial" w:cs="Arial"/>
          <w:sz w:val="24"/>
          <w:szCs w:val="24"/>
        </w:rPr>
        <w:t xml:space="preserve">(1)  </w:t>
      </w:r>
      <w:r w:rsidR="00D1765B">
        <w:rPr>
          <w:rFonts w:ascii="Arial" w:hAnsi="Arial" w:cs="Arial"/>
          <w:sz w:val="24"/>
          <w:szCs w:val="24"/>
        </w:rPr>
        <w:t xml:space="preserve"> </w:t>
      </w:r>
      <w:r w:rsidR="007D4733">
        <w:rPr>
          <w:rFonts w:ascii="Arial" w:hAnsi="Arial" w:cs="Arial"/>
          <w:sz w:val="24"/>
          <w:szCs w:val="24"/>
        </w:rPr>
        <w:t>S</w:t>
      </w:r>
      <w:r w:rsidR="008C724D">
        <w:rPr>
          <w:rFonts w:ascii="Arial" w:hAnsi="Arial" w:cs="Arial"/>
          <w:sz w:val="24"/>
          <w:szCs w:val="24"/>
        </w:rPr>
        <w:t>ignificant</w:t>
      </w:r>
      <w:r w:rsidR="00D42D01">
        <w:rPr>
          <w:rFonts w:ascii="Arial" w:hAnsi="Arial" w:cs="Arial"/>
          <w:sz w:val="24"/>
          <w:szCs w:val="24"/>
        </w:rPr>
        <w:t xml:space="preserve"> </w:t>
      </w:r>
      <w:r w:rsidR="00AD2B23">
        <w:rPr>
          <w:rFonts w:ascii="Arial" w:hAnsi="Arial" w:cs="Arial"/>
          <w:sz w:val="24"/>
          <w:szCs w:val="24"/>
        </w:rPr>
        <w:t xml:space="preserve">relevant </w:t>
      </w:r>
      <w:r w:rsidR="00D42D01">
        <w:rPr>
          <w:rFonts w:ascii="Arial" w:hAnsi="Arial" w:cs="Arial"/>
          <w:sz w:val="24"/>
          <w:szCs w:val="24"/>
        </w:rPr>
        <w:t xml:space="preserve">professional </w:t>
      </w:r>
      <w:r w:rsidR="00AD2B23">
        <w:rPr>
          <w:rFonts w:ascii="Arial" w:hAnsi="Arial" w:cs="Arial"/>
          <w:sz w:val="24"/>
          <w:szCs w:val="24"/>
        </w:rPr>
        <w:t>experience within the field</w:t>
      </w:r>
      <w:r>
        <w:rPr>
          <w:rFonts w:ascii="Arial" w:hAnsi="Arial" w:cs="Arial"/>
          <w:sz w:val="24"/>
          <w:szCs w:val="24"/>
        </w:rPr>
        <w:t xml:space="preserve">; or five years as </w:t>
      </w:r>
    </w:p>
    <w:p w14:paraId="49556D4A" w14:textId="77777777" w:rsidR="00575BF9" w:rsidRDefault="00575BF9" w:rsidP="00575BF9">
      <w:pPr>
        <w:spacing w:after="0"/>
        <w:ind w:firstLine="720"/>
        <w:rPr>
          <w:rFonts w:ascii="Arial" w:hAnsi="Arial" w:cs="Arial"/>
          <w:sz w:val="24"/>
          <w:szCs w:val="24"/>
        </w:rPr>
      </w:pPr>
      <w:r>
        <w:rPr>
          <w:rFonts w:ascii="Arial" w:hAnsi="Arial" w:cs="Arial"/>
          <w:sz w:val="24"/>
          <w:szCs w:val="24"/>
        </w:rPr>
        <w:t xml:space="preserve">        </w:t>
      </w:r>
      <w:proofErr w:type="gramStart"/>
      <w:r w:rsidR="008238B5">
        <w:rPr>
          <w:rFonts w:ascii="Arial" w:hAnsi="Arial" w:cs="Arial"/>
          <w:sz w:val="24"/>
          <w:szCs w:val="24"/>
        </w:rPr>
        <w:t>an</w:t>
      </w:r>
      <w:proofErr w:type="gramEnd"/>
      <w:r w:rsidR="008238B5">
        <w:rPr>
          <w:rFonts w:ascii="Arial" w:hAnsi="Arial" w:cs="Arial"/>
          <w:sz w:val="24"/>
          <w:szCs w:val="24"/>
        </w:rPr>
        <w:t xml:space="preserve"> Associate Professor of Practice and a demonstrated record of excellence </w:t>
      </w:r>
      <w:r>
        <w:rPr>
          <w:rFonts w:ascii="Arial" w:hAnsi="Arial" w:cs="Arial"/>
          <w:sz w:val="24"/>
          <w:szCs w:val="24"/>
        </w:rPr>
        <w:t xml:space="preserve"> </w:t>
      </w:r>
    </w:p>
    <w:p w14:paraId="26EDA836" w14:textId="7BAA21D3" w:rsidR="008238B5" w:rsidRDefault="00575BF9" w:rsidP="00575BF9">
      <w:pPr>
        <w:spacing w:after="0"/>
        <w:ind w:firstLine="720"/>
        <w:rPr>
          <w:rFonts w:ascii="Arial" w:hAnsi="Arial" w:cs="Arial"/>
          <w:sz w:val="24"/>
          <w:szCs w:val="24"/>
        </w:rPr>
      </w:pPr>
      <w:r>
        <w:rPr>
          <w:rFonts w:ascii="Arial" w:hAnsi="Arial" w:cs="Arial"/>
          <w:sz w:val="24"/>
          <w:szCs w:val="24"/>
        </w:rPr>
        <w:t xml:space="preserve">        </w:t>
      </w:r>
      <w:proofErr w:type="gramStart"/>
      <w:r w:rsidR="008238B5">
        <w:rPr>
          <w:rFonts w:ascii="Arial" w:hAnsi="Arial" w:cs="Arial"/>
          <w:sz w:val="24"/>
          <w:szCs w:val="24"/>
        </w:rPr>
        <w:t>in</w:t>
      </w:r>
      <w:proofErr w:type="gramEnd"/>
      <w:r w:rsidR="008238B5">
        <w:rPr>
          <w:rFonts w:ascii="Arial" w:hAnsi="Arial" w:cs="Arial"/>
          <w:sz w:val="24"/>
          <w:szCs w:val="24"/>
        </w:rPr>
        <w:t xml:space="preserve"> each major domain of responsibility assigned;</w:t>
      </w:r>
    </w:p>
    <w:p w14:paraId="065AEB1C" w14:textId="77777777" w:rsidR="008238B5" w:rsidRDefault="008238B5" w:rsidP="008B3069">
      <w:pPr>
        <w:spacing w:after="0"/>
        <w:ind w:firstLine="720"/>
        <w:rPr>
          <w:rFonts w:ascii="Arial" w:hAnsi="Arial" w:cs="Arial"/>
          <w:sz w:val="24"/>
          <w:szCs w:val="24"/>
        </w:rPr>
      </w:pPr>
      <w:r>
        <w:rPr>
          <w:rFonts w:ascii="Arial" w:hAnsi="Arial" w:cs="Arial"/>
          <w:sz w:val="24"/>
          <w:szCs w:val="24"/>
        </w:rPr>
        <w:t>(2)  A demonstrated record of leadership; and</w:t>
      </w:r>
    </w:p>
    <w:p w14:paraId="68FA57F1" w14:textId="0FA7F653" w:rsidR="00AD2B23" w:rsidRDefault="008238B5" w:rsidP="008B3069">
      <w:pPr>
        <w:spacing w:after="0"/>
        <w:ind w:firstLine="720"/>
        <w:rPr>
          <w:rFonts w:ascii="Arial" w:hAnsi="Arial" w:cs="Arial"/>
          <w:sz w:val="24"/>
          <w:szCs w:val="24"/>
        </w:rPr>
      </w:pPr>
      <w:r>
        <w:rPr>
          <w:rFonts w:ascii="Arial" w:hAnsi="Arial" w:cs="Arial"/>
          <w:sz w:val="24"/>
          <w:szCs w:val="24"/>
        </w:rPr>
        <w:t>(3)  Evidence of significant impact beyond the University and the region.</w:t>
      </w:r>
    </w:p>
    <w:p w14:paraId="670C94AC" w14:textId="77777777" w:rsidR="009B0869" w:rsidRDefault="009B0869">
      <w:pPr>
        <w:rPr>
          <w:rFonts w:ascii="Arial" w:hAnsi="Arial" w:cs="Arial"/>
          <w:sz w:val="24"/>
          <w:szCs w:val="24"/>
        </w:rPr>
      </w:pPr>
    </w:p>
    <w:p w14:paraId="68B08404" w14:textId="77777777" w:rsidR="00D657C3" w:rsidRPr="00B44482" w:rsidRDefault="00B44482">
      <w:pPr>
        <w:rPr>
          <w:rFonts w:ascii="Arial" w:hAnsi="Arial" w:cs="Arial"/>
          <w:b/>
          <w:sz w:val="24"/>
          <w:szCs w:val="24"/>
        </w:rPr>
      </w:pPr>
      <w:proofErr w:type="gramStart"/>
      <w:r w:rsidRPr="00B44482">
        <w:rPr>
          <w:rFonts w:ascii="Arial" w:hAnsi="Arial" w:cs="Arial"/>
          <w:b/>
          <w:sz w:val="24"/>
          <w:szCs w:val="24"/>
        </w:rPr>
        <w:t xml:space="preserve">4.4.9.4  </w:t>
      </w:r>
      <w:r w:rsidR="007E0D3D" w:rsidRPr="00B44482">
        <w:rPr>
          <w:rFonts w:ascii="Arial" w:hAnsi="Arial" w:cs="Arial"/>
          <w:b/>
          <w:sz w:val="24"/>
          <w:szCs w:val="24"/>
        </w:rPr>
        <w:t>Promotion</w:t>
      </w:r>
      <w:proofErr w:type="gramEnd"/>
    </w:p>
    <w:p w14:paraId="56C57F1E" w14:textId="77777777" w:rsidR="007E0D3D" w:rsidRDefault="007E0D3D">
      <w:pPr>
        <w:rPr>
          <w:rFonts w:ascii="Arial" w:hAnsi="Arial" w:cs="Arial"/>
          <w:sz w:val="24"/>
          <w:szCs w:val="24"/>
        </w:rPr>
      </w:pPr>
      <w:r>
        <w:rPr>
          <w:rFonts w:ascii="Arial" w:hAnsi="Arial" w:cs="Arial"/>
          <w:sz w:val="24"/>
          <w:szCs w:val="24"/>
        </w:rPr>
        <w:t>Deans have the option of filling higher-level Non-Tenure-Track positions through a promotion process.  The promotion process for Faculty of Instruction, Lecturers, Clinical Faculty, and Faculty of Practice is as follows:</w:t>
      </w:r>
    </w:p>
    <w:p w14:paraId="71AA90CA" w14:textId="77777777" w:rsidR="007E0D3D" w:rsidRDefault="007E0D3D" w:rsidP="007E0D3D">
      <w:pPr>
        <w:pStyle w:val="ListParagraph"/>
        <w:numPr>
          <w:ilvl w:val="0"/>
          <w:numId w:val="7"/>
        </w:num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 xml:space="preserve">promotion process is initiated by the </w:t>
      </w:r>
      <w:r w:rsidR="004179B6">
        <w:rPr>
          <w:rFonts w:ascii="Arial" w:hAnsi="Arial" w:cs="Arial"/>
          <w:sz w:val="24"/>
          <w:szCs w:val="24"/>
        </w:rPr>
        <w:t xml:space="preserve">faculty member </w:t>
      </w:r>
      <w:r w:rsidR="000B11BA">
        <w:rPr>
          <w:rFonts w:ascii="Arial" w:hAnsi="Arial" w:cs="Arial"/>
          <w:sz w:val="24"/>
          <w:szCs w:val="24"/>
        </w:rPr>
        <w:t>in consultation with the Chair</w:t>
      </w:r>
      <w:proofErr w:type="gramEnd"/>
      <w:r>
        <w:rPr>
          <w:rFonts w:ascii="Arial" w:hAnsi="Arial" w:cs="Arial"/>
          <w:sz w:val="24"/>
          <w:szCs w:val="24"/>
        </w:rPr>
        <w:t>.</w:t>
      </w:r>
    </w:p>
    <w:p w14:paraId="37818EFE" w14:textId="77777777" w:rsidR="007E0D3D" w:rsidRDefault="007E0D3D" w:rsidP="007E0D3D">
      <w:pPr>
        <w:pStyle w:val="ListParagraph"/>
        <w:numPr>
          <w:ilvl w:val="0"/>
          <w:numId w:val="7"/>
        </w:numPr>
        <w:rPr>
          <w:rFonts w:ascii="Arial" w:hAnsi="Arial" w:cs="Arial"/>
          <w:sz w:val="24"/>
          <w:szCs w:val="24"/>
        </w:rPr>
      </w:pPr>
      <w:r>
        <w:rPr>
          <w:rFonts w:ascii="Arial" w:hAnsi="Arial" w:cs="Arial"/>
          <w:sz w:val="24"/>
          <w:szCs w:val="24"/>
        </w:rPr>
        <w:t>Promotion to a higher rank position requires satisfactorily meeting the requirements for the position as evaluated by:</w:t>
      </w:r>
    </w:p>
    <w:p w14:paraId="005778A0" w14:textId="6F24F4BD" w:rsidR="006D39E7" w:rsidRDefault="006D39E7" w:rsidP="007E0D3D">
      <w:pPr>
        <w:pStyle w:val="ListParagraph"/>
        <w:numPr>
          <w:ilvl w:val="1"/>
          <w:numId w:val="7"/>
        </w:numPr>
        <w:rPr>
          <w:rFonts w:ascii="Arial" w:hAnsi="Arial" w:cs="Arial"/>
          <w:sz w:val="24"/>
          <w:szCs w:val="24"/>
        </w:rPr>
      </w:pPr>
      <w:r>
        <w:rPr>
          <w:rFonts w:ascii="Arial" w:hAnsi="Arial" w:cs="Arial"/>
          <w:sz w:val="24"/>
          <w:szCs w:val="24"/>
        </w:rPr>
        <w:t>A statement by the candidate regarding accomplishments within each major domain of responsibility assigned</w:t>
      </w:r>
      <w:r w:rsidR="00915EAF">
        <w:rPr>
          <w:rFonts w:ascii="Arial" w:hAnsi="Arial" w:cs="Arial"/>
          <w:sz w:val="24"/>
          <w:szCs w:val="24"/>
        </w:rPr>
        <w:t xml:space="preserve"> </w:t>
      </w:r>
      <w:r w:rsidR="00F85C51">
        <w:rPr>
          <w:rFonts w:ascii="Arial" w:hAnsi="Arial" w:cs="Arial"/>
          <w:sz w:val="24"/>
          <w:szCs w:val="24"/>
        </w:rPr>
        <w:t xml:space="preserve">and </w:t>
      </w:r>
      <w:r w:rsidR="009A043A">
        <w:rPr>
          <w:rFonts w:ascii="Arial" w:hAnsi="Arial" w:cs="Arial"/>
          <w:sz w:val="24"/>
          <w:szCs w:val="24"/>
        </w:rPr>
        <w:t>evidence of achievement</w:t>
      </w:r>
      <w:r>
        <w:rPr>
          <w:rFonts w:ascii="Arial" w:hAnsi="Arial" w:cs="Arial"/>
          <w:sz w:val="24"/>
          <w:szCs w:val="24"/>
        </w:rPr>
        <w:t>.</w:t>
      </w:r>
    </w:p>
    <w:p w14:paraId="36BB3724" w14:textId="6E0034AD" w:rsidR="007E0D3D" w:rsidRDefault="007E0D3D" w:rsidP="007E0D3D">
      <w:pPr>
        <w:pStyle w:val="ListParagraph"/>
        <w:numPr>
          <w:ilvl w:val="1"/>
          <w:numId w:val="7"/>
        </w:numPr>
        <w:rPr>
          <w:rFonts w:ascii="Arial" w:hAnsi="Arial" w:cs="Arial"/>
          <w:sz w:val="24"/>
          <w:szCs w:val="24"/>
        </w:rPr>
      </w:pPr>
      <w:r>
        <w:rPr>
          <w:rFonts w:ascii="Arial" w:hAnsi="Arial" w:cs="Arial"/>
          <w:sz w:val="24"/>
          <w:szCs w:val="24"/>
        </w:rPr>
        <w:t xml:space="preserve">A written assessment </w:t>
      </w:r>
      <w:r w:rsidR="00915EAF">
        <w:rPr>
          <w:rFonts w:ascii="Arial" w:hAnsi="Arial" w:cs="Arial"/>
          <w:sz w:val="24"/>
          <w:szCs w:val="24"/>
        </w:rPr>
        <w:t xml:space="preserve">by a faculty committee to the Chair or Dean </w:t>
      </w:r>
      <w:r>
        <w:rPr>
          <w:rFonts w:ascii="Arial" w:hAnsi="Arial" w:cs="Arial"/>
          <w:sz w:val="24"/>
          <w:szCs w:val="24"/>
        </w:rPr>
        <w:t xml:space="preserve">of </w:t>
      </w:r>
      <w:r w:rsidR="009B0869">
        <w:rPr>
          <w:rFonts w:ascii="Arial" w:hAnsi="Arial" w:cs="Arial"/>
          <w:sz w:val="24"/>
          <w:szCs w:val="24"/>
        </w:rPr>
        <w:t xml:space="preserve">each major domain of responsibility </w:t>
      </w:r>
      <w:proofErr w:type="gramStart"/>
      <w:r w:rsidR="009B0869">
        <w:rPr>
          <w:rFonts w:ascii="Arial" w:hAnsi="Arial" w:cs="Arial"/>
          <w:sz w:val="24"/>
          <w:szCs w:val="24"/>
        </w:rPr>
        <w:t xml:space="preserve">assigned </w:t>
      </w:r>
      <w:r>
        <w:rPr>
          <w:rFonts w:ascii="Arial" w:hAnsi="Arial" w:cs="Arial"/>
          <w:sz w:val="24"/>
          <w:szCs w:val="24"/>
        </w:rPr>
        <w:t>.</w:t>
      </w:r>
      <w:proofErr w:type="gramEnd"/>
      <w:r w:rsidR="00EB481E">
        <w:rPr>
          <w:rFonts w:ascii="Arial" w:hAnsi="Arial" w:cs="Arial"/>
          <w:sz w:val="24"/>
          <w:szCs w:val="24"/>
        </w:rPr>
        <w:t xml:space="preserve">  </w:t>
      </w:r>
    </w:p>
    <w:p w14:paraId="473F2F94" w14:textId="77777777" w:rsidR="007E0D3D" w:rsidRDefault="007E0D3D" w:rsidP="007E0D3D">
      <w:pPr>
        <w:pStyle w:val="ListParagraph"/>
        <w:numPr>
          <w:ilvl w:val="1"/>
          <w:numId w:val="7"/>
        </w:numPr>
        <w:rPr>
          <w:rFonts w:ascii="Arial" w:hAnsi="Arial" w:cs="Arial"/>
          <w:sz w:val="24"/>
          <w:szCs w:val="24"/>
        </w:rPr>
      </w:pPr>
      <w:r>
        <w:rPr>
          <w:rFonts w:ascii="Arial" w:hAnsi="Arial" w:cs="Arial"/>
          <w:sz w:val="24"/>
          <w:szCs w:val="24"/>
        </w:rPr>
        <w:t xml:space="preserve">Other appropriate criteria as established at the discretion of the </w:t>
      </w:r>
      <w:r w:rsidR="00572592">
        <w:rPr>
          <w:rFonts w:ascii="Arial" w:hAnsi="Arial" w:cs="Arial"/>
          <w:sz w:val="24"/>
          <w:szCs w:val="24"/>
        </w:rPr>
        <w:t>unit</w:t>
      </w:r>
      <w:r>
        <w:rPr>
          <w:rFonts w:ascii="Arial" w:hAnsi="Arial" w:cs="Arial"/>
          <w:sz w:val="24"/>
          <w:szCs w:val="24"/>
        </w:rPr>
        <w:t>.</w:t>
      </w:r>
    </w:p>
    <w:p w14:paraId="5E111E46" w14:textId="77777777" w:rsidR="007E0D3D" w:rsidRDefault="007E0D3D" w:rsidP="007E0D3D">
      <w:pPr>
        <w:pStyle w:val="ListParagraph"/>
        <w:numPr>
          <w:ilvl w:val="1"/>
          <w:numId w:val="7"/>
        </w:numPr>
        <w:rPr>
          <w:rFonts w:ascii="Arial" w:hAnsi="Arial" w:cs="Arial"/>
          <w:sz w:val="24"/>
          <w:szCs w:val="24"/>
        </w:rPr>
      </w:pPr>
      <w:r>
        <w:rPr>
          <w:rFonts w:ascii="Arial" w:hAnsi="Arial" w:cs="Arial"/>
          <w:sz w:val="24"/>
          <w:szCs w:val="24"/>
        </w:rPr>
        <w:t>Chair or Program Director’s written recommendation to the Dean.</w:t>
      </w:r>
    </w:p>
    <w:p w14:paraId="51C357A5" w14:textId="77777777" w:rsidR="007E0D3D" w:rsidRDefault="007E0D3D" w:rsidP="007E0D3D">
      <w:pPr>
        <w:pStyle w:val="ListParagraph"/>
        <w:numPr>
          <w:ilvl w:val="1"/>
          <w:numId w:val="7"/>
        </w:numPr>
        <w:rPr>
          <w:rFonts w:ascii="Arial" w:hAnsi="Arial" w:cs="Arial"/>
          <w:sz w:val="24"/>
          <w:szCs w:val="24"/>
        </w:rPr>
      </w:pPr>
      <w:r>
        <w:rPr>
          <w:rFonts w:ascii="Arial" w:hAnsi="Arial" w:cs="Arial"/>
          <w:sz w:val="24"/>
          <w:szCs w:val="24"/>
        </w:rPr>
        <w:t>Approval by the Dean.</w:t>
      </w:r>
    </w:p>
    <w:p w14:paraId="4E062437" w14:textId="77777777" w:rsidR="007E0D3D" w:rsidRDefault="007E0D3D" w:rsidP="007E0D3D">
      <w:pPr>
        <w:pStyle w:val="ListParagraph"/>
        <w:numPr>
          <w:ilvl w:val="1"/>
          <w:numId w:val="7"/>
        </w:numPr>
        <w:rPr>
          <w:rFonts w:ascii="Arial" w:hAnsi="Arial" w:cs="Arial"/>
          <w:sz w:val="24"/>
          <w:szCs w:val="24"/>
        </w:rPr>
      </w:pPr>
      <w:r>
        <w:rPr>
          <w:rFonts w:ascii="Arial" w:hAnsi="Arial" w:cs="Arial"/>
          <w:sz w:val="24"/>
          <w:szCs w:val="24"/>
        </w:rPr>
        <w:t>Review of the recommendation by the Provost and Vice President for Academic Affairs.</w:t>
      </w:r>
    </w:p>
    <w:p w14:paraId="5CA83290" w14:textId="29142628" w:rsidR="009E6907" w:rsidRDefault="007D4733" w:rsidP="009C6788">
      <w:pPr>
        <w:pStyle w:val="ListParagraph"/>
        <w:ind w:left="360"/>
        <w:rPr>
          <w:rFonts w:ascii="Arial" w:hAnsi="Arial" w:cs="Arial"/>
          <w:sz w:val="24"/>
          <w:szCs w:val="24"/>
        </w:rPr>
      </w:pPr>
      <w:r>
        <w:rPr>
          <w:rFonts w:ascii="Arial" w:hAnsi="Arial" w:cs="Arial"/>
          <w:sz w:val="24"/>
          <w:szCs w:val="24"/>
        </w:rPr>
        <w:t xml:space="preserve">3.  </w:t>
      </w:r>
      <w:r w:rsidR="00633FA4">
        <w:rPr>
          <w:rFonts w:ascii="Arial" w:hAnsi="Arial" w:cs="Arial"/>
          <w:sz w:val="24"/>
          <w:szCs w:val="24"/>
        </w:rPr>
        <w:t xml:space="preserve">The candidate for promotion </w:t>
      </w:r>
      <w:proofErr w:type="gramStart"/>
      <w:r w:rsidR="00633FA4">
        <w:rPr>
          <w:rFonts w:ascii="Arial" w:hAnsi="Arial" w:cs="Arial"/>
          <w:sz w:val="24"/>
          <w:szCs w:val="24"/>
        </w:rPr>
        <w:t>will be informed</w:t>
      </w:r>
      <w:proofErr w:type="gramEnd"/>
      <w:r w:rsidR="00633FA4">
        <w:rPr>
          <w:rFonts w:ascii="Arial" w:hAnsi="Arial" w:cs="Arial"/>
          <w:sz w:val="24"/>
          <w:szCs w:val="24"/>
        </w:rPr>
        <w:t xml:space="preserve"> by the Department Chair of all recommendations at the departmental level upon transmittal to the Dean, though i</w:t>
      </w:r>
      <w:r w:rsidR="009E6907" w:rsidRPr="009E6907">
        <w:rPr>
          <w:rFonts w:ascii="Arial" w:hAnsi="Arial" w:cs="Arial"/>
          <w:sz w:val="24"/>
          <w:szCs w:val="24"/>
        </w:rPr>
        <w:t>ndividuals who do not receive a promotion are not entitled to a statement of the reasons upon which the decision is based.</w:t>
      </w:r>
    </w:p>
    <w:p w14:paraId="3BA89D52" w14:textId="784A615B" w:rsidR="00B44482" w:rsidRDefault="00B44482" w:rsidP="00B44482">
      <w:pPr>
        <w:pStyle w:val="ListParagraph"/>
        <w:ind w:left="1440"/>
        <w:rPr>
          <w:rFonts w:ascii="Arial" w:hAnsi="Arial" w:cs="Arial"/>
          <w:sz w:val="24"/>
          <w:szCs w:val="24"/>
        </w:rPr>
      </w:pPr>
    </w:p>
    <w:p w14:paraId="4EA838EA" w14:textId="77777777" w:rsidR="007E0D3D" w:rsidRPr="00B44482" w:rsidRDefault="007E0D3D" w:rsidP="00B44482">
      <w:pPr>
        <w:pStyle w:val="ListParagraph"/>
        <w:numPr>
          <w:ilvl w:val="3"/>
          <w:numId w:val="13"/>
        </w:numPr>
        <w:rPr>
          <w:rFonts w:ascii="Arial" w:hAnsi="Arial" w:cs="Arial"/>
          <w:b/>
          <w:sz w:val="24"/>
          <w:szCs w:val="24"/>
        </w:rPr>
      </w:pPr>
      <w:r w:rsidRPr="00B44482">
        <w:rPr>
          <w:rFonts w:ascii="Arial" w:hAnsi="Arial" w:cs="Arial"/>
          <w:b/>
          <w:sz w:val="24"/>
          <w:szCs w:val="24"/>
        </w:rPr>
        <w:t>Length of Appointments</w:t>
      </w:r>
    </w:p>
    <w:p w14:paraId="0691DC85" w14:textId="77777777" w:rsidR="008B3069" w:rsidRDefault="00B44482" w:rsidP="008B3069">
      <w:pPr>
        <w:spacing w:after="0"/>
        <w:rPr>
          <w:rFonts w:ascii="Arial" w:hAnsi="Arial" w:cs="Arial"/>
          <w:sz w:val="24"/>
          <w:szCs w:val="24"/>
        </w:rPr>
      </w:pPr>
      <w:proofErr w:type="gramStart"/>
      <w:r>
        <w:rPr>
          <w:rFonts w:ascii="Arial" w:hAnsi="Arial" w:cs="Arial"/>
          <w:sz w:val="24"/>
          <w:szCs w:val="24"/>
        </w:rPr>
        <w:t xml:space="preserve">4.4.9.5.1  </w:t>
      </w:r>
      <w:r w:rsidR="007E0D3D" w:rsidRPr="00B44482">
        <w:rPr>
          <w:rFonts w:ascii="Arial" w:hAnsi="Arial" w:cs="Arial"/>
          <w:sz w:val="24"/>
          <w:szCs w:val="24"/>
        </w:rPr>
        <w:t>For</w:t>
      </w:r>
      <w:proofErr w:type="gramEnd"/>
      <w:r w:rsidR="007E0D3D" w:rsidRPr="00B44482">
        <w:rPr>
          <w:rFonts w:ascii="Arial" w:hAnsi="Arial" w:cs="Arial"/>
          <w:sz w:val="24"/>
          <w:szCs w:val="24"/>
        </w:rPr>
        <w:t xml:space="preserve"> Lecturer</w:t>
      </w:r>
      <w:r w:rsidR="009B0869" w:rsidRPr="00B44482">
        <w:rPr>
          <w:rFonts w:ascii="Arial" w:hAnsi="Arial" w:cs="Arial"/>
          <w:sz w:val="24"/>
          <w:szCs w:val="24"/>
        </w:rPr>
        <w:t>s</w:t>
      </w:r>
      <w:r w:rsidR="007E0D3D" w:rsidRPr="00B44482">
        <w:rPr>
          <w:rFonts w:ascii="Arial" w:hAnsi="Arial" w:cs="Arial"/>
          <w:sz w:val="24"/>
          <w:szCs w:val="24"/>
        </w:rPr>
        <w:t>, Assistant Professors of Instruction, Assistant Clini</w:t>
      </w:r>
      <w:r w:rsidR="008B3069">
        <w:rPr>
          <w:rFonts w:ascii="Arial" w:hAnsi="Arial" w:cs="Arial"/>
          <w:sz w:val="24"/>
          <w:szCs w:val="24"/>
        </w:rPr>
        <w:t xml:space="preserve">cal                      </w:t>
      </w:r>
    </w:p>
    <w:p w14:paraId="1A21D6DD" w14:textId="77777777" w:rsidR="008B3069" w:rsidRDefault="008B3069" w:rsidP="008B3069">
      <w:pPr>
        <w:spacing w:after="0"/>
        <w:rPr>
          <w:rFonts w:ascii="Arial" w:hAnsi="Arial" w:cs="Arial"/>
          <w:sz w:val="24"/>
          <w:szCs w:val="24"/>
        </w:rPr>
      </w:pPr>
      <w:r>
        <w:rPr>
          <w:rFonts w:ascii="Arial" w:hAnsi="Arial" w:cs="Arial"/>
          <w:sz w:val="24"/>
          <w:szCs w:val="24"/>
        </w:rPr>
        <w:t xml:space="preserve">                </w:t>
      </w:r>
      <w:r w:rsidR="007E0D3D" w:rsidRPr="00B44482">
        <w:rPr>
          <w:rFonts w:ascii="Arial" w:hAnsi="Arial" w:cs="Arial"/>
          <w:sz w:val="24"/>
          <w:szCs w:val="24"/>
        </w:rPr>
        <w:t xml:space="preserve">Professors, and Assistant Professors of Practice, an appointment may be for </w:t>
      </w:r>
      <w:r>
        <w:rPr>
          <w:rFonts w:ascii="Arial" w:hAnsi="Arial" w:cs="Arial"/>
          <w:sz w:val="24"/>
          <w:szCs w:val="24"/>
        </w:rPr>
        <w:t xml:space="preserve">                  </w:t>
      </w:r>
    </w:p>
    <w:p w14:paraId="269C58F4" w14:textId="67C11286" w:rsidR="007E0D3D" w:rsidRDefault="008B3069" w:rsidP="008B3069">
      <w:pPr>
        <w:spacing w:after="0"/>
        <w:rPr>
          <w:rFonts w:ascii="Arial" w:hAnsi="Arial" w:cs="Arial"/>
          <w:sz w:val="24"/>
          <w:szCs w:val="24"/>
        </w:rPr>
      </w:pPr>
      <w:r>
        <w:rPr>
          <w:rFonts w:ascii="Arial" w:hAnsi="Arial" w:cs="Arial"/>
          <w:sz w:val="24"/>
          <w:szCs w:val="24"/>
        </w:rPr>
        <w:t xml:space="preserve">                </w:t>
      </w:r>
      <w:proofErr w:type="gramStart"/>
      <w:r w:rsidR="007E0D3D" w:rsidRPr="00B44482">
        <w:rPr>
          <w:rFonts w:ascii="Arial" w:hAnsi="Arial" w:cs="Arial"/>
          <w:sz w:val="24"/>
          <w:szCs w:val="24"/>
        </w:rPr>
        <w:t>a</w:t>
      </w:r>
      <w:proofErr w:type="gramEnd"/>
      <w:r w:rsidR="007E0D3D" w:rsidRPr="00B44482">
        <w:rPr>
          <w:rFonts w:ascii="Arial" w:hAnsi="Arial" w:cs="Arial"/>
          <w:sz w:val="24"/>
          <w:szCs w:val="24"/>
        </w:rPr>
        <w:t xml:space="preserve"> period of </w:t>
      </w:r>
      <w:r w:rsidR="004179B6" w:rsidRPr="00B44482">
        <w:rPr>
          <w:rFonts w:ascii="Arial" w:hAnsi="Arial" w:cs="Arial"/>
          <w:sz w:val="24"/>
          <w:szCs w:val="24"/>
        </w:rPr>
        <w:t xml:space="preserve">up to </w:t>
      </w:r>
      <w:r w:rsidR="007E0D3D" w:rsidRPr="00B44482">
        <w:rPr>
          <w:rFonts w:ascii="Arial" w:hAnsi="Arial" w:cs="Arial"/>
          <w:sz w:val="24"/>
          <w:szCs w:val="24"/>
        </w:rPr>
        <w:t>one academic year.</w:t>
      </w:r>
    </w:p>
    <w:p w14:paraId="74F09CEE" w14:textId="77777777" w:rsidR="00935FF3" w:rsidRPr="00B44482" w:rsidRDefault="00935FF3" w:rsidP="008B3069">
      <w:pPr>
        <w:spacing w:after="0"/>
        <w:rPr>
          <w:rFonts w:ascii="Arial" w:hAnsi="Arial" w:cs="Arial"/>
          <w:sz w:val="24"/>
          <w:szCs w:val="24"/>
        </w:rPr>
      </w:pPr>
    </w:p>
    <w:p w14:paraId="33EA4400" w14:textId="4387C8C9" w:rsidR="007E0D3D" w:rsidRPr="008B3069" w:rsidRDefault="00B44482" w:rsidP="005403AA">
      <w:pPr>
        <w:pStyle w:val="ListParagraph"/>
        <w:numPr>
          <w:ilvl w:val="4"/>
          <w:numId w:val="14"/>
        </w:numPr>
        <w:spacing w:after="0" w:line="240" w:lineRule="auto"/>
        <w:rPr>
          <w:rFonts w:ascii="Arial" w:hAnsi="Arial" w:cs="Arial"/>
          <w:sz w:val="24"/>
          <w:szCs w:val="24"/>
        </w:rPr>
      </w:pPr>
      <w:r>
        <w:rPr>
          <w:rFonts w:ascii="Arial" w:hAnsi="Arial" w:cs="Arial"/>
          <w:sz w:val="24"/>
          <w:szCs w:val="24"/>
        </w:rPr>
        <w:t xml:space="preserve"> </w:t>
      </w:r>
      <w:proofErr w:type="gramStart"/>
      <w:r w:rsidR="007E0D3D" w:rsidRPr="00B44482">
        <w:rPr>
          <w:rFonts w:ascii="Arial" w:hAnsi="Arial" w:cs="Arial"/>
          <w:sz w:val="24"/>
          <w:szCs w:val="24"/>
        </w:rPr>
        <w:t>For Senior Lecturer</w:t>
      </w:r>
      <w:r w:rsidR="003D6BBC" w:rsidRPr="00B44482">
        <w:rPr>
          <w:rFonts w:ascii="Arial" w:hAnsi="Arial" w:cs="Arial"/>
          <w:sz w:val="24"/>
          <w:szCs w:val="24"/>
        </w:rPr>
        <w:t>s</w:t>
      </w:r>
      <w:r w:rsidR="007E0D3D" w:rsidRPr="00B44482">
        <w:rPr>
          <w:rFonts w:ascii="Arial" w:hAnsi="Arial" w:cs="Arial"/>
          <w:sz w:val="24"/>
          <w:szCs w:val="24"/>
        </w:rPr>
        <w:t xml:space="preserve">, Associate Professors of </w:t>
      </w:r>
      <w:r w:rsidR="008B3069">
        <w:rPr>
          <w:rFonts w:ascii="Arial" w:hAnsi="Arial" w:cs="Arial"/>
          <w:sz w:val="24"/>
          <w:szCs w:val="24"/>
        </w:rPr>
        <w:t xml:space="preserve">Instruction, Associate Clinical </w:t>
      </w:r>
      <w:r w:rsidRPr="008B3069">
        <w:rPr>
          <w:rFonts w:ascii="Arial" w:hAnsi="Arial" w:cs="Arial"/>
          <w:sz w:val="24"/>
          <w:szCs w:val="24"/>
        </w:rPr>
        <w:t>P</w:t>
      </w:r>
      <w:r w:rsidR="007E0D3D" w:rsidRPr="008B3069">
        <w:rPr>
          <w:rFonts w:ascii="Arial" w:hAnsi="Arial" w:cs="Arial"/>
          <w:sz w:val="24"/>
          <w:szCs w:val="24"/>
        </w:rPr>
        <w:t xml:space="preserve">rofessors, and Associate Professors of Practice, </w:t>
      </w:r>
      <w:r w:rsidR="00C325DE" w:rsidRPr="00EF28EC">
        <w:rPr>
          <w:rFonts w:ascii="Arial" w:hAnsi="Arial" w:cs="Arial"/>
          <w:sz w:val="24"/>
          <w:szCs w:val="24"/>
          <w:highlight w:val="yellow"/>
        </w:rPr>
        <w:t xml:space="preserve">with </w:t>
      </w:r>
      <w:r w:rsidR="00C76C07" w:rsidRPr="00EF28EC">
        <w:rPr>
          <w:rFonts w:ascii="Arial" w:hAnsi="Arial" w:cs="Arial"/>
          <w:sz w:val="24"/>
          <w:szCs w:val="24"/>
          <w:highlight w:val="yellow"/>
        </w:rPr>
        <w:t xml:space="preserve">a faculty appointment </w:t>
      </w:r>
      <w:r w:rsidR="00C325DE" w:rsidRPr="00EF28EC">
        <w:rPr>
          <w:rFonts w:ascii="Arial" w:hAnsi="Arial" w:cs="Arial"/>
          <w:sz w:val="24"/>
          <w:szCs w:val="24"/>
          <w:highlight w:val="yellow"/>
        </w:rPr>
        <w:t>greater than 0%, i</w:t>
      </w:r>
      <w:r w:rsidR="007E0D3D" w:rsidRPr="00EF28EC">
        <w:rPr>
          <w:rFonts w:ascii="Arial" w:hAnsi="Arial" w:cs="Arial"/>
          <w:sz w:val="24"/>
          <w:szCs w:val="24"/>
          <w:highlight w:val="yellow"/>
        </w:rPr>
        <w:t>n the event of a decision not to reappoint a faculty member outlined within this section, written notice will be given</w:t>
      </w:r>
      <w:r w:rsidR="000B11BA" w:rsidRPr="00EF28EC">
        <w:rPr>
          <w:rFonts w:ascii="Arial" w:hAnsi="Arial" w:cs="Arial"/>
          <w:sz w:val="24"/>
          <w:szCs w:val="24"/>
          <w:highlight w:val="yellow"/>
        </w:rPr>
        <w:t xml:space="preserve"> no</w:t>
      </w:r>
      <w:r w:rsidR="007E0D3D" w:rsidRPr="00EF28EC">
        <w:rPr>
          <w:rFonts w:ascii="Arial" w:hAnsi="Arial" w:cs="Arial"/>
          <w:sz w:val="24"/>
          <w:szCs w:val="24"/>
          <w:highlight w:val="yellow"/>
        </w:rPr>
        <w:t xml:space="preserve"> later </w:t>
      </w:r>
      <w:r w:rsidR="003D6BBC" w:rsidRPr="00EF28EC">
        <w:rPr>
          <w:rFonts w:ascii="Arial" w:hAnsi="Arial" w:cs="Arial"/>
          <w:sz w:val="24"/>
          <w:szCs w:val="24"/>
          <w:highlight w:val="yellow"/>
        </w:rPr>
        <w:t>than August 1</w:t>
      </w:r>
      <w:r w:rsidR="003D6BBC" w:rsidRPr="00EF28EC">
        <w:rPr>
          <w:rFonts w:ascii="Arial" w:hAnsi="Arial" w:cs="Arial"/>
          <w:sz w:val="24"/>
          <w:szCs w:val="24"/>
          <w:highlight w:val="yellow"/>
          <w:vertAlign w:val="superscript"/>
        </w:rPr>
        <w:t>st</w:t>
      </w:r>
      <w:r w:rsidR="003D6BBC" w:rsidRPr="00EF28EC">
        <w:rPr>
          <w:rFonts w:ascii="Arial" w:hAnsi="Arial" w:cs="Arial"/>
          <w:sz w:val="24"/>
          <w:szCs w:val="24"/>
          <w:highlight w:val="yellow"/>
        </w:rPr>
        <w:t xml:space="preserve"> that the subsequent year will be the terminal academic year of appointment</w:t>
      </w:r>
      <w:r w:rsidR="000B1735" w:rsidRPr="008B3069">
        <w:rPr>
          <w:rFonts w:ascii="Arial" w:hAnsi="Arial" w:cs="Arial"/>
          <w:sz w:val="24"/>
          <w:szCs w:val="24"/>
        </w:rPr>
        <w:t>, except in cas</w:t>
      </w:r>
      <w:r w:rsidR="00575BF9" w:rsidRPr="008B3069">
        <w:rPr>
          <w:rFonts w:ascii="Arial" w:hAnsi="Arial" w:cs="Arial"/>
          <w:sz w:val="24"/>
          <w:szCs w:val="24"/>
        </w:rPr>
        <w:t>e</w:t>
      </w:r>
      <w:r w:rsidR="000B1735" w:rsidRPr="008B3069">
        <w:rPr>
          <w:rFonts w:ascii="Arial" w:hAnsi="Arial" w:cs="Arial"/>
          <w:sz w:val="24"/>
          <w:szCs w:val="24"/>
        </w:rPr>
        <w:t xml:space="preserve">s where termination is for </w:t>
      </w:r>
      <w:r w:rsidR="00275A92" w:rsidRPr="008B3069">
        <w:rPr>
          <w:rFonts w:ascii="Arial" w:hAnsi="Arial" w:cs="Arial"/>
          <w:sz w:val="24"/>
          <w:szCs w:val="24"/>
        </w:rPr>
        <w:t xml:space="preserve">good </w:t>
      </w:r>
      <w:r w:rsidR="000B1735" w:rsidRPr="008B3069">
        <w:rPr>
          <w:rFonts w:ascii="Arial" w:hAnsi="Arial" w:cs="Arial"/>
          <w:sz w:val="24"/>
          <w:szCs w:val="24"/>
        </w:rPr>
        <w:t>cause</w:t>
      </w:r>
      <w:r w:rsidR="003D6BBC" w:rsidRPr="008B3069">
        <w:rPr>
          <w:rFonts w:ascii="Arial" w:hAnsi="Arial" w:cs="Arial"/>
          <w:sz w:val="24"/>
          <w:szCs w:val="24"/>
        </w:rPr>
        <w:t>.</w:t>
      </w:r>
      <w:proofErr w:type="gramEnd"/>
      <w:r w:rsidR="003D6BBC" w:rsidRPr="008B3069">
        <w:rPr>
          <w:rFonts w:ascii="Arial" w:hAnsi="Arial" w:cs="Arial"/>
          <w:sz w:val="24"/>
          <w:szCs w:val="24"/>
        </w:rPr>
        <w:t xml:space="preserve">  </w:t>
      </w:r>
    </w:p>
    <w:p w14:paraId="3D3F7DA8" w14:textId="77777777" w:rsidR="005403AA" w:rsidRPr="00B44482" w:rsidRDefault="005403AA" w:rsidP="005403AA">
      <w:pPr>
        <w:spacing w:after="0" w:line="240" w:lineRule="auto"/>
        <w:rPr>
          <w:rFonts w:ascii="Arial" w:hAnsi="Arial" w:cs="Arial"/>
          <w:sz w:val="24"/>
          <w:szCs w:val="24"/>
        </w:rPr>
      </w:pPr>
    </w:p>
    <w:p w14:paraId="53724D4C" w14:textId="721AE45F" w:rsidR="003D6BBC" w:rsidRPr="008B3069" w:rsidRDefault="00B44482" w:rsidP="003A1F33">
      <w:pPr>
        <w:pStyle w:val="ListParagraph"/>
        <w:numPr>
          <w:ilvl w:val="4"/>
          <w:numId w:val="14"/>
        </w:numPr>
        <w:rPr>
          <w:rFonts w:ascii="Arial" w:hAnsi="Arial" w:cs="Arial"/>
          <w:sz w:val="24"/>
          <w:szCs w:val="24"/>
        </w:rPr>
      </w:pPr>
      <w:r w:rsidRPr="008B3069">
        <w:rPr>
          <w:rFonts w:ascii="Arial" w:hAnsi="Arial" w:cs="Arial"/>
          <w:sz w:val="24"/>
          <w:szCs w:val="24"/>
        </w:rPr>
        <w:t xml:space="preserve"> </w:t>
      </w:r>
      <w:proofErr w:type="gramStart"/>
      <w:r w:rsidR="003D6BBC" w:rsidRPr="008B3069">
        <w:rPr>
          <w:rFonts w:ascii="Arial" w:hAnsi="Arial" w:cs="Arial"/>
          <w:sz w:val="24"/>
          <w:szCs w:val="24"/>
        </w:rPr>
        <w:t xml:space="preserve">For Distinguished </w:t>
      </w:r>
      <w:r w:rsidR="000B11BA" w:rsidRPr="008B3069">
        <w:rPr>
          <w:rFonts w:ascii="Arial" w:hAnsi="Arial" w:cs="Arial"/>
          <w:sz w:val="24"/>
          <w:szCs w:val="24"/>
        </w:rPr>
        <w:t xml:space="preserve">Senior </w:t>
      </w:r>
      <w:r w:rsidR="003D6BBC" w:rsidRPr="008B3069">
        <w:rPr>
          <w:rFonts w:ascii="Arial" w:hAnsi="Arial" w:cs="Arial"/>
          <w:sz w:val="24"/>
          <w:szCs w:val="24"/>
        </w:rPr>
        <w:t>Lecturers, Prof</w:t>
      </w:r>
      <w:r w:rsidR="005403AA" w:rsidRPr="008B3069">
        <w:rPr>
          <w:rFonts w:ascii="Arial" w:hAnsi="Arial" w:cs="Arial"/>
          <w:sz w:val="24"/>
          <w:szCs w:val="24"/>
        </w:rPr>
        <w:t>essors of Instruction, Clinical</w:t>
      </w:r>
      <w:r w:rsidR="008B3069">
        <w:rPr>
          <w:rFonts w:ascii="Arial" w:hAnsi="Arial" w:cs="Arial"/>
          <w:sz w:val="24"/>
          <w:szCs w:val="24"/>
        </w:rPr>
        <w:t xml:space="preserve"> </w:t>
      </w:r>
      <w:r w:rsidR="003D6BBC" w:rsidRPr="008B3069">
        <w:rPr>
          <w:rFonts w:ascii="Arial" w:hAnsi="Arial" w:cs="Arial"/>
          <w:sz w:val="24"/>
          <w:szCs w:val="24"/>
        </w:rPr>
        <w:t xml:space="preserve">Professors, and Professors of Practice, </w:t>
      </w:r>
      <w:r w:rsidR="00C325DE" w:rsidRPr="008B3069">
        <w:rPr>
          <w:rFonts w:ascii="Arial" w:hAnsi="Arial" w:cs="Arial"/>
          <w:sz w:val="24"/>
          <w:szCs w:val="24"/>
        </w:rPr>
        <w:t>with</w:t>
      </w:r>
      <w:r w:rsidR="00C76C07" w:rsidRPr="008B3069">
        <w:rPr>
          <w:rFonts w:ascii="Arial" w:hAnsi="Arial" w:cs="Arial"/>
          <w:sz w:val="24"/>
          <w:szCs w:val="24"/>
        </w:rPr>
        <w:t xml:space="preserve"> a faculty appointment</w:t>
      </w:r>
      <w:r w:rsidR="00C325DE" w:rsidRPr="008B3069">
        <w:rPr>
          <w:rFonts w:ascii="Arial" w:hAnsi="Arial" w:cs="Arial"/>
          <w:sz w:val="24"/>
          <w:szCs w:val="24"/>
        </w:rPr>
        <w:t xml:space="preserve"> greater than 0%, </w:t>
      </w:r>
      <w:r w:rsidR="00C325DE" w:rsidRPr="00EF28EC">
        <w:rPr>
          <w:rFonts w:ascii="Arial" w:hAnsi="Arial" w:cs="Arial"/>
          <w:sz w:val="24"/>
          <w:szCs w:val="24"/>
          <w:highlight w:val="yellow"/>
        </w:rPr>
        <w:t>i</w:t>
      </w:r>
      <w:r w:rsidR="003D6BBC" w:rsidRPr="00EF28EC">
        <w:rPr>
          <w:rFonts w:ascii="Arial" w:hAnsi="Arial" w:cs="Arial"/>
          <w:sz w:val="24"/>
          <w:szCs w:val="24"/>
          <w:highlight w:val="yellow"/>
        </w:rPr>
        <w:t>n the event of a decision not to reappoint a faculty member outlined within this section, written notice will be given no later than August 1</w:t>
      </w:r>
      <w:r w:rsidR="003D6BBC" w:rsidRPr="00EF28EC">
        <w:rPr>
          <w:rFonts w:ascii="Arial" w:hAnsi="Arial" w:cs="Arial"/>
          <w:sz w:val="24"/>
          <w:szCs w:val="24"/>
          <w:highlight w:val="yellow"/>
          <w:vertAlign w:val="superscript"/>
        </w:rPr>
        <w:t>st</w:t>
      </w:r>
      <w:r w:rsidR="003D6BBC" w:rsidRPr="00EF28EC">
        <w:rPr>
          <w:rFonts w:ascii="Arial" w:hAnsi="Arial" w:cs="Arial"/>
          <w:sz w:val="24"/>
          <w:szCs w:val="24"/>
          <w:highlight w:val="yellow"/>
        </w:rPr>
        <w:t xml:space="preserve"> that the</w:t>
      </w:r>
      <w:r w:rsidR="00C325DE" w:rsidRPr="00EF28EC">
        <w:rPr>
          <w:rFonts w:ascii="Arial" w:hAnsi="Arial" w:cs="Arial"/>
          <w:sz w:val="24"/>
          <w:szCs w:val="24"/>
          <w:highlight w:val="yellow"/>
        </w:rPr>
        <w:t xml:space="preserve"> appointment will end after two</w:t>
      </w:r>
      <w:r w:rsidR="003D6BBC" w:rsidRPr="00EF28EC">
        <w:rPr>
          <w:rFonts w:ascii="Arial" w:hAnsi="Arial" w:cs="Arial"/>
          <w:sz w:val="24"/>
          <w:szCs w:val="24"/>
          <w:highlight w:val="yellow"/>
        </w:rPr>
        <w:t xml:space="preserve"> subsequent year</w:t>
      </w:r>
      <w:r w:rsidR="00C325DE" w:rsidRPr="00EF28EC">
        <w:rPr>
          <w:rFonts w:ascii="Arial" w:hAnsi="Arial" w:cs="Arial"/>
          <w:sz w:val="24"/>
          <w:szCs w:val="24"/>
          <w:highlight w:val="yellow"/>
        </w:rPr>
        <w:t>s</w:t>
      </w:r>
      <w:r w:rsidR="000B1735" w:rsidRPr="00EF28EC">
        <w:rPr>
          <w:rFonts w:ascii="Arial" w:hAnsi="Arial" w:cs="Arial"/>
          <w:sz w:val="24"/>
          <w:szCs w:val="24"/>
          <w:highlight w:val="yellow"/>
        </w:rPr>
        <w:t>,</w:t>
      </w:r>
      <w:r w:rsidR="000B1735" w:rsidRPr="008B3069">
        <w:rPr>
          <w:rFonts w:ascii="Arial" w:hAnsi="Arial" w:cs="Arial"/>
          <w:sz w:val="24"/>
          <w:szCs w:val="24"/>
        </w:rPr>
        <w:t xml:space="preserve"> except in cases where termination is for </w:t>
      </w:r>
      <w:r w:rsidR="00275A92" w:rsidRPr="008B3069">
        <w:rPr>
          <w:rFonts w:ascii="Arial" w:hAnsi="Arial" w:cs="Arial"/>
          <w:sz w:val="24"/>
          <w:szCs w:val="24"/>
        </w:rPr>
        <w:t xml:space="preserve">good </w:t>
      </w:r>
      <w:r w:rsidR="000B1735" w:rsidRPr="008B3069">
        <w:rPr>
          <w:rFonts w:ascii="Arial" w:hAnsi="Arial" w:cs="Arial"/>
          <w:sz w:val="24"/>
          <w:szCs w:val="24"/>
        </w:rPr>
        <w:t>cause</w:t>
      </w:r>
      <w:r w:rsidR="003D6BBC" w:rsidRPr="008B3069">
        <w:rPr>
          <w:rFonts w:ascii="Arial" w:hAnsi="Arial" w:cs="Arial"/>
          <w:sz w:val="24"/>
          <w:szCs w:val="24"/>
        </w:rPr>
        <w:t>.</w:t>
      </w:r>
      <w:proofErr w:type="gramEnd"/>
    </w:p>
    <w:p w14:paraId="630C4D00" w14:textId="77777777" w:rsidR="000B1735" w:rsidRPr="00B2540D" w:rsidRDefault="000B1735" w:rsidP="00B2540D">
      <w:pPr>
        <w:pStyle w:val="ListParagraph"/>
        <w:rPr>
          <w:rFonts w:ascii="Arial" w:hAnsi="Arial" w:cs="Arial"/>
          <w:sz w:val="24"/>
          <w:szCs w:val="24"/>
        </w:rPr>
      </w:pPr>
    </w:p>
    <w:sectPr w:rsidR="000B1735" w:rsidRPr="00B2540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55D1D" w16cid:durableId="23010F90"/>
  <w16cid:commentId w16cid:paraId="3D02D240" w16cid:durableId="23010F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81B6C" w14:textId="77777777" w:rsidR="00222CB6" w:rsidRDefault="00222CB6" w:rsidP="00CD5D81">
      <w:pPr>
        <w:spacing w:after="0" w:line="240" w:lineRule="auto"/>
      </w:pPr>
      <w:r>
        <w:separator/>
      </w:r>
    </w:p>
  </w:endnote>
  <w:endnote w:type="continuationSeparator" w:id="0">
    <w:p w14:paraId="0E8D5554" w14:textId="77777777" w:rsidR="00222CB6" w:rsidRDefault="00222CB6" w:rsidP="00CD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0632" w14:textId="77777777" w:rsidR="00EA2F27" w:rsidRDefault="00EA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90543"/>
      <w:docPartObj>
        <w:docPartGallery w:val="Page Numbers (Bottom of Page)"/>
        <w:docPartUnique/>
      </w:docPartObj>
    </w:sdtPr>
    <w:sdtEndPr>
      <w:rPr>
        <w:noProof/>
      </w:rPr>
    </w:sdtEndPr>
    <w:sdtContent>
      <w:p w14:paraId="09970CF6" w14:textId="3CFF50E3" w:rsidR="00F402E7" w:rsidRDefault="00F402E7">
        <w:pPr>
          <w:pStyle w:val="Footer"/>
          <w:jc w:val="center"/>
        </w:pPr>
        <w:r>
          <w:fldChar w:fldCharType="begin"/>
        </w:r>
        <w:r>
          <w:instrText xml:space="preserve"> PAGE   \* MERGEFORMAT </w:instrText>
        </w:r>
        <w:r>
          <w:fldChar w:fldCharType="separate"/>
        </w:r>
        <w:r w:rsidR="00CD7F91">
          <w:rPr>
            <w:noProof/>
          </w:rPr>
          <w:t>1</w:t>
        </w:r>
        <w:r>
          <w:rPr>
            <w:noProof/>
          </w:rPr>
          <w:fldChar w:fldCharType="end"/>
        </w:r>
      </w:p>
    </w:sdtContent>
  </w:sdt>
  <w:p w14:paraId="1351065D" w14:textId="77777777" w:rsidR="00B44482" w:rsidRDefault="00B44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EB24" w14:textId="77777777" w:rsidR="00EA2F27" w:rsidRDefault="00EA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B8FB" w14:textId="77777777" w:rsidR="00222CB6" w:rsidRDefault="00222CB6" w:rsidP="00CD5D81">
      <w:pPr>
        <w:spacing w:after="0" w:line="240" w:lineRule="auto"/>
      </w:pPr>
      <w:r>
        <w:separator/>
      </w:r>
    </w:p>
  </w:footnote>
  <w:footnote w:type="continuationSeparator" w:id="0">
    <w:p w14:paraId="777F14EB" w14:textId="77777777" w:rsidR="00222CB6" w:rsidRDefault="00222CB6" w:rsidP="00CD5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AF79" w14:textId="77777777" w:rsidR="00EA2F27" w:rsidRDefault="00EA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E472" w14:textId="0D8C6248" w:rsidR="00B44482" w:rsidRDefault="00222CB6">
    <w:pPr>
      <w:pStyle w:val="Header"/>
    </w:pPr>
    <w:sdt>
      <w:sdtPr>
        <w:id w:val="2022587372"/>
        <w:docPartObj>
          <w:docPartGallery w:val="Watermarks"/>
          <w:docPartUnique/>
        </w:docPartObj>
      </w:sdtPr>
      <w:sdtEndPr/>
      <w:sdtContent>
        <w:r>
          <w:rPr>
            <w:noProof/>
          </w:rPr>
          <w:pict w14:anchorId="0D05C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A2F27">
      <w:t>10/12/2020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11F0" w14:textId="77777777" w:rsidR="00EA2F27" w:rsidRDefault="00EA2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472D"/>
    <w:multiLevelType w:val="hybridMultilevel"/>
    <w:tmpl w:val="E3408AF0"/>
    <w:lvl w:ilvl="0" w:tplc="70E0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A64C4"/>
    <w:multiLevelType w:val="hybridMultilevel"/>
    <w:tmpl w:val="E9029C12"/>
    <w:lvl w:ilvl="0" w:tplc="636ED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00C8D"/>
    <w:multiLevelType w:val="hybridMultilevel"/>
    <w:tmpl w:val="24C063B2"/>
    <w:lvl w:ilvl="0" w:tplc="40381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85D02"/>
    <w:multiLevelType w:val="hybridMultilevel"/>
    <w:tmpl w:val="01E2A9D8"/>
    <w:lvl w:ilvl="0" w:tplc="28AA7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71606"/>
    <w:multiLevelType w:val="hybridMultilevel"/>
    <w:tmpl w:val="671C3C04"/>
    <w:lvl w:ilvl="0" w:tplc="AFC46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A4D0F"/>
    <w:multiLevelType w:val="multilevel"/>
    <w:tmpl w:val="DB86650A"/>
    <w:lvl w:ilvl="0">
      <w:start w:val="4"/>
      <w:numFmt w:val="decimal"/>
      <w:lvlText w:val="%1"/>
      <w:lvlJc w:val="left"/>
      <w:pPr>
        <w:ind w:left="940" w:hanging="940"/>
      </w:pPr>
      <w:rPr>
        <w:rFonts w:hint="default"/>
      </w:rPr>
    </w:lvl>
    <w:lvl w:ilvl="1">
      <w:start w:val="4"/>
      <w:numFmt w:val="decimal"/>
      <w:lvlText w:val="%1.%2"/>
      <w:lvlJc w:val="left"/>
      <w:pPr>
        <w:ind w:left="940" w:hanging="940"/>
      </w:pPr>
      <w:rPr>
        <w:rFonts w:hint="default"/>
      </w:rPr>
    </w:lvl>
    <w:lvl w:ilvl="2">
      <w:start w:val="9"/>
      <w:numFmt w:val="decimal"/>
      <w:lvlText w:val="%1.%2.%3"/>
      <w:lvlJc w:val="left"/>
      <w:pPr>
        <w:ind w:left="940" w:hanging="940"/>
      </w:pPr>
      <w:rPr>
        <w:rFonts w:hint="default"/>
      </w:rPr>
    </w:lvl>
    <w:lvl w:ilvl="3">
      <w:start w:val="5"/>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855EA8"/>
    <w:multiLevelType w:val="hybridMultilevel"/>
    <w:tmpl w:val="571C3428"/>
    <w:lvl w:ilvl="0" w:tplc="70E0D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D90114"/>
    <w:multiLevelType w:val="hybridMultilevel"/>
    <w:tmpl w:val="223814D8"/>
    <w:lvl w:ilvl="0" w:tplc="C2C8F22C">
      <w:start w:val="1"/>
      <w:numFmt w:val="decimal"/>
      <w:lvlText w:val="(%1)"/>
      <w:lvlJc w:val="left"/>
      <w:pPr>
        <w:ind w:left="1080" w:hanging="360"/>
      </w:pPr>
      <w:rPr>
        <w:rFonts w:eastAsia="Times New Roman" w:hint="default"/>
        <w:color w:val="2323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1B2B0F"/>
    <w:multiLevelType w:val="hybridMultilevel"/>
    <w:tmpl w:val="E3408AF0"/>
    <w:lvl w:ilvl="0" w:tplc="70E0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C4039"/>
    <w:multiLevelType w:val="hybridMultilevel"/>
    <w:tmpl w:val="E3408AF0"/>
    <w:lvl w:ilvl="0" w:tplc="70E0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B1133"/>
    <w:multiLevelType w:val="multilevel"/>
    <w:tmpl w:val="E708BBF0"/>
    <w:lvl w:ilvl="0">
      <w:start w:val="4"/>
      <w:numFmt w:val="decimal"/>
      <w:lvlText w:val="%1"/>
      <w:lvlJc w:val="left"/>
      <w:pPr>
        <w:ind w:left="740" w:hanging="740"/>
      </w:pPr>
      <w:rPr>
        <w:rFonts w:hint="default"/>
        <w:b/>
      </w:rPr>
    </w:lvl>
    <w:lvl w:ilvl="1">
      <w:start w:val="4"/>
      <w:numFmt w:val="decimal"/>
      <w:lvlText w:val="%1.%2"/>
      <w:lvlJc w:val="left"/>
      <w:pPr>
        <w:ind w:left="740" w:hanging="740"/>
      </w:pPr>
      <w:rPr>
        <w:rFonts w:hint="default"/>
        <w:b/>
      </w:rPr>
    </w:lvl>
    <w:lvl w:ilvl="2">
      <w:start w:val="9"/>
      <w:numFmt w:val="decimal"/>
      <w:lvlText w:val="%1.%2.%3"/>
      <w:lvlJc w:val="left"/>
      <w:pPr>
        <w:ind w:left="740" w:hanging="740"/>
      </w:pPr>
      <w:rPr>
        <w:rFonts w:hint="default"/>
        <w:b/>
      </w:rPr>
    </w:lvl>
    <w:lvl w:ilvl="3">
      <w:start w:val="5"/>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2126D87"/>
    <w:multiLevelType w:val="hybridMultilevel"/>
    <w:tmpl w:val="3C643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6585D"/>
    <w:multiLevelType w:val="hybridMultilevel"/>
    <w:tmpl w:val="E3408AF0"/>
    <w:lvl w:ilvl="0" w:tplc="70E0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E1D27"/>
    <w:multiLevelType w:val="hybridMultilevel"/>
    <w:tmpl w:val="217C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52F9A"/>
    <w:multiLevelType w:val="hybridMultilevel"/>
    <w:tmpl w:val="3E2A58D8"/>
    <w:lvl w:ilvl="0" w:tplc="63CC0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8"/>
  </w:num>
  <w:num w:numId="4">
    <w:abstractNumId w:val="0"/>
  </w:num>
  <w:num w:numId="5">
    <w:abstractNumId w:val="14"/>
  </w:num>
  <w:num w:numId="6">
    <w:abstractNumId w:val="7"/>
  </w:num>
  <w:num w:numId="7">
    <w:abstractNumId w:val="11"/>
  </w:num>
  <w:num w:numId="8">
    <w:abstractNumId w:val="13"/>
  </w:num>
  <w:num w:numId="9">
    <w:abstractNumId w:val="1"/>
  </w:num>
  <w:num w:numId="10">
    <w:abstractNumId w:val="2"/>
  </w:num>
  <w:num w:numId="11">
    <w:abstractNumId w:val="4"/>
  </w:num>
  <w:num w:numId="12">
    <w:abstractNumId w:val="3"/>
  </w:num>
  <w:num w:numId="13">
    <w:abstractNumId w:val="1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B6"/>
    <w:rsid w:val="000B11BA"/>
    <w:rsid w:val="000B1735"/>
    <w:rsid w:val="00145C28"/>
    <w:rsid w:val="00166D93"/>
    <w:rsid w:val="001724C7"/>
    <w:rsid w:val="00183A11"/>
    <w:rsid w:val="001A5F1B"/>
    <w:rsid w:val="001F0E47"/>
    <w:rsid w:val="00222CB6"/>
    <w:rsid w:val="002317D6"/>
    <w:rsid w:val="00275491"/>
    <w:rsid w:val="00275A92"/>
    <w:rsid w:val="002A5D83"/>
    <w:rsid w:val="002B0F54"/>
    <w:rsid w:val="002C7D64"/>
    <w:rsid w:val="002D1FCE"/>
    <w:rsid w:val="00305D77"/>
    <w:rsid w:val="0030611F"/>
    <w:rsid w:val="0031016C"/>
    <w:rsid w:val="0033179B"/>
    <w:rsid w:val="0036643D"/>
    <w:rsid w:val="00367E92"/>
    <w:rsid w:val="003A5374"/>
    <w:rsid w:val="003C4DB1"/>
    <w:rsid w:val="003D6BBC"/>
    <w:rsid w:val="00401C45"/>
    <w:rsid w:val="004179B6"/>
    <w:rsid w:val="00450E20"/>
    <w:rsid w:val="004648CF"/>
    <w:rsid w:val="00487028"/>
    <w:rsid w:val="004B66AA"/>
    <w:rsid w:val="004E478D"/>
    <w:rsid w:val="004E4D03"/>
    <w:rsid w:val="004F6DA1"/>
    <w:rsid w:val="00525FAA"/>
    <w:rsid w:val="005403AA"/>
    <w:rsid w:val="00555682"/>
    <w:rsid w:val="00572592"/>
    <w:rsid w:val="00575BF9"/>
    <w:rsid w:val="005A49B7"/>
    <w:rsid w:val="005C577B"/>
    <w:rsid w:val="005F0D3B"/>
    <w:rsid w:val="006103DC"/>
    <w:rsid w:val="00633FA4"/>
    <w:rsid w:val="006424CF"/>
    <w:rsid w:val="00666859"/>
    <w:rsid w:val="006D39E7"/>
    <w:rsid w:val="006F2B7D"/>
    <w:rsid w:val="006F552E"/>
    <w:rsid w:val="007163B1"/>
    <w:rsid w:val="00747FDA"/>
    <w:rsid w:val="007B2550"/>
    <w:rsid w:val="007B4F95"/>
    <w:rsid w:val="007D4733"/>
    <w:rsid w:val="007E0D3D"/>
    <w:rsid w:val="007E467E"/>
    <w:rsid w:val="00812E7F"/>
    <w:rsid w:val="00813E49"/>
    <w:rsid w:val="008238B5"/>
    <w:rsid w:val="008B3069"/>
    <w:rsid w:val="008C724D"/>
    <w:rsid w:val="008F66AE"/>
    <w:rsid w:val="00915EAF"/>
    <w:rsid w:val="00921425"/>
    <w:rsid w:val="00935FF3"/>
    <w:rsid w:val="00941AA9"/>
    <w:rsid w:val="009428A7"/>
    <w:rsid w:val="009A043A"/>
    <w:rsid w:val="009A1FD9"/>
    <w:rsid w:val="009A3183"/>
    <w:rsid w:val="009B0869"/>
    <w:rsid w:val="009C6788"/>
    <w:rsid w:val="009E6907"/>
    <w:rsid w:val="00A512C0"/>
    <w:rsid w:val="00AD2B23"/>
    <w:rsid w:val="00AF290B"/>
    <w:rsid w:val="00B207E5"/>
    <w:rsid w:val="00B2540D"/>
    <w:rsid w:val="00B428EF"/>
    <w:rsid w:val="00B44482"/>
    <w:rsid w:val="00C325DE"/>
    <w:rsid w:val="00C63C22"/>
    <w:rsid w:val="00C76C07"/>
    <w:rsid w:val="00CB1949"/>
    <w:rsid w:val="00CD5D81"/>
    <w:rsid w:val="00CD7F91"/>
    <w:rsid w:val="00CE12FE"/>
    <w:rsid w:val="00CE456D"/>
    <w:rsid w:val="00CF070F"/>
    <w:rsid w:val="00D1030B"/>
    <w:rsid w:val="00D10917"/>
    <w:rsid w:val="00D1765B"/>
    <w:rsid w:val="00D23ECD"/>
    <w:rsid w:val="00D326F9"/>
    <w:rsid w:val="00D42D01"/>
    <w:rsid w:val="00D657C3"/>
    <w:rsid w:val="00DB20AD"/>
    <w:rsid w:val="00E3342C"/>
    <w:rsid w:val="00E351EE"/>
    <w:rsid w:val="00E73A2E"/>
    <w:rsid w:val="00EA2F27"/>
    <w:rsid w:val="00EB481E"/>
    <w:rsid w:val="00EF28EC"/>
    <w:rsid w:val="00F122B6"/>
    <w:rsid w:val="00F148B3"/>
    <w:rsid w:val="00F3081D"/>
    <w:rsid w:val="00F402E7"/>
    <w:rsid w:val="00F85C51"/>
    <w:rsid w:val="00FB1C68"/>
    <w:rsid w:val="00FC36AA"/>
    <w:rsid w:val="00FC6E89"/>
    <w:rsid w:val="00FD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5DEF85"/>
  <w15:docId w15:val="{F1CC0633-BE4C-4DB8-AEA7-88C3E679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7C3"/>
    <w:pPr>
      <w:ind w:left="720"/>
      <w:contextualSpacing/>
    </w:pPr>
  </w:style>
  <w:style w:type="paragraph" w:styleId="BalloonText">
    <w:name w:val="Balloon Text"/>
    <w:basedOn w:val="Normal"/>
    <w:link w:val="BalloonTextChar"/>
    <w:uiPriority w:val="99"/>
    <w:semiHidden/>
    <w:unhideWhenUsed/>
    <w:rsid w:val="006F5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2E"/>
    <w:rPr>
      <w:rFonts w:ascii="Segoe UI" w:hAnsi="Segoe UI" w:cs="Segoe UI"/>
      <w:sz w:val="18"/>
      <w:szCs w:val="18"/>
    </w:rPr>
  </w:style>
  <w:style w:type="paragraph" w:styleId="Header">
    <w:name w:val="header"/>
    <w:basedOn w:val="Normal"/>
    <w:link w:val="HeaderChar"/>
    <w:uiPriority w:val="99"/>
    <w:unhideWhenUsed/>
    <w:rsid w:val="00CD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81"/>
  </w:style>
  <w:style w:type="paragraph" w:styleId="Footer">
    <w:name w:val="footer"/>
    <w:basedOn w:val="Normal"/>
    <w:link w:val="FooterChar"/>
    <w:uiPriority w:val="99"/>
    <w:unhideWhenUsed/>
    <w:rsid w:val="00CD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81"/>
  </w:style>
  <w:style w:type="character" w:styleId="CommentReference">
    <w:name w:val="annotation reference"/>
    <w:basedOn w:val="DefaultParagraphFont"/>
    <w:uiPriority w:val="99"/>
    <w:semiHidden/>
    <w:unhideWhenUsed/>
    <w:rsid w:val="00401C45"/>
    <w:rPr>
      <w:sz w:val="16"/>
      <w:szCs w:val="16"/>
    </w:rPr>
  </w:style>
  <w:style w:type="paragraph" w:styleId="CommentText">
    <w:name w:val="annotation text"/>
    <w:basedOn w:val="Normal"/>
    <w:link w:val="CommentTextChar"/>
    <w:uiPriority w:val="99"/>
    <w:semiHidden/>
    <w:unhideWhenUsed/>
    <w:rsid w:val="00401C45"/>
    <w:pPr>
      <w:spacing w:line="240" w:lineRule="auto"/>
    </w:pPr>
    <w:rPr>
      <w:sz w:val="20"/>
      <w:szCs w:val="20"/>
    </w:rPr>
  </w:style>
  <w:style w:type="character" w:customStyle="1" w:styleId="CommentTextChar">
    <w:name w:val="Comment Text Char"/>
    <w:basedOn w:val="DefaultParagraphFont"/>
    <w:link w:val="CommentText"/>
    <w:uiPriority w:val="99"/>
    <w:semiHidden/>
    <w:rsid w:val="00401C45"/>
    <w:rPr>
      <w:sz w:val="20"/>
      <w:szCs w:val="20"/>
    </w:rPr>
  </w:style>
  <w:style w:type="paragraph" w:styleId="CommentSubject">
    <w:name w:val="annotation subject"/>
    <w:basedOn w:val="CommentText"/>
    <w:next w:val="CommentText"/>
    <w:link w:val="CommentSubjectChar"/>
    <w:uiPriority w:val="99"/>
    <w:semiHidden/>
    <w:unhideWhenUsed/>
    <w:rsid w:val="00401C45"/>
    <w:rPr>
      <w:b/>
      <w:bCs/>
    </w:rPr>
  </w:style>
  <w:style w:type="character" w:customStyle="1" w:styleId="CommentSubjectChar">
    <w:name w:val="Comment Subject Char"/>
    <w:basedOn w:val="CommentTextChar"/>
    <w:link w:val="CommentSubject"/>
    <w:uiPriority w:val="99"/>
    <w:semiHidden/>
    <w:rsid w:val="00401C45"/>
    <w:rPr>
      <w:b/>
      <w:bCs/>
      <w:sz w:val="20"/>
      <w:szCs w:val="20"/>
    </w:rPr>
  </w:style>
  <w:style w:type="paragraph" w:styleId="FootnoteText">
    <w:name w:val="footnote text"/>
    <w:basedOn w:val="Normal"/>
    <w:link w:val="FootnoteTextChar"/>
    <w:uiPriority w:val="99"/>
    <w:semiHidden/>
    <w:unhideWhenUsed/>
    <w:rsid w:val="005A4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9B7"/>
    <w:rPr>
      <w:sz w:val="20"/>
      <w:szCs w:val="20"/>
    </w:rPr>
  </w:style>
  <w:style w:type="character" w:styleId="FootnoteReference">
    <w:name w:val="footnote reference"/>
    <w:basedOn w:val="DefaultParagraphFont"/>
    <w:uiPriority w:val="99"/>
    <w:semiHidden/>
    <w:unhideWhenUsed/>
    <w:rsid w:val="005A49B7"/>
    <w:rPr>
      <w:vertAlign w:val="superscript"/>
    </w:rPr>
  </w:style>
  <w:style w:type="paragraph" w:styleId="Revision">
    <w:name w:val="Revision"/>
    <w:hidden/>
    <w:uiPriority w:val="99"/>
    <w:semiHidden/>
    <w:rsid w:val="00FC36AA"/>
    <w:pPr>
      <w:spacing w:after="0" w:line="240" w:lineRule="auto"/>
    </w:pPr>
  </w:style>
  <w:style w:type="character" w:customStyle="1" w:styleId="peb">
    <w:name w:val="_pe_b"/>
    <w:basedOn w:val="DefaultParagraphFont"/>
    <w:rsid w:val="00B207E5"/>
  </w:style>
  <w:style w:type="character" w:customStyle="1" w:styleId="bidi">
    <w:name w:val="bidi"/>
    <w:basedOn w:val="DefaultParagraphFont"/>
    <w:rsid w:val="00B207E5"/>
  </w:style>
  <w:style w:type="character" w:customStyle="1" w:styleId="rpd1">
    <w:name w:val="_rp_d1"/>
    <w:basedOn w:val="DefaultParagraphFont"/>
    <w:rsid w:val="00B207E5"/>
  </w:style>
  <w:style w:type="character" w:customStyle="1" w:styleId="bm">
    <w:name w:val="_b_m"/>
    <w:basedOn w:val="DefaultParagraphFont"/>
    <w:rsid w:val="00B207E5"/>
  </w:style>
  <w:style w:type="character" w:styleId="Hyperlink">
    <w:name w:val="Hyperlink"/>
    <w:basedOn w:val="DefaultParagraphFont"/>
    <w:uiPriority w:val="99"/>
    <w:semiHidden/>
    <w:unhideWhenUsed/>
    <w:rsid w:val="00B20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89562">
      <w:bodyDiv w:val="1"/>
      <w:marLeft w:val="0"/>
      <w:marRight w:val="0"/>
      <w:marTop w:val="0"/>
      <w:marBottom w:val="0"/>
      <w:divBdr>
        <w:top w:val="none" w:sz="0" w:space="0" w:color="auto"/>
        <w:left w:val="none" w:sz="0" w:space="0" w:color="auto"/>
        <w:bottom w:val="none" w:sz="0" w:space="0" w:color="auto"/>
        <w:right w:val="none" w:sz="0" w:space="0" w:color="auto"/>
      </w:divBdr>
      <w:divsChild>
        <w:div w:id="1379015667">
          <w:marLeft w:val="0"/>
          <w:marRight w:val="0"/>
          <w:marTop w:val="0"/>
          <w:marBottom w:val="0"/>
          <w:divBdr>
            <w:top w:val="none" w:sz="0" w:space="0" w:color="auto"/>
            <w:left w:val="none" w:sz="0" w:space="0" w:color="auto"/>
            <w:bottom w:val="none" w:sz="0" w:space="0" w:color="auto"/>
            <w:right w:val="none" w:sz="0" w:space="0" w:color="auto"/>
          </w:divBdr>
          <w:divsChild>
            <w:div w:id="600337765">
              <w:marLeft w:val="0"/>
              <w:marRight w:val="0"/>
              <w:marTop w:val="0"/>
              <w:marBottom w:val="0"/>
              <w:divBdr>
                <w:top w:val="none" w:sz="0" w:space="0" w:color="auto"/>
                <w:left w:val="none" w:sz="0" w:space="0" w:color="auto"/>
                <w:bottom w:val="none" w:sz="0" w:space="0" w:color="auto"/>
                <w:right w:val="none" w:sz="0" w:space="0" w:color="auto"/>
              </w:divBdr>
              <w:divsChild>
                <w:div w:id="1493720387">
                  <w:marLeft w:val="0"/>
                  <w:marRight w:val="0"/>
                  <w:marTop w:val="0"/>
                  <w:marBottom w:val="0"/>
                  <w:divBdr>
                    <w:top w:val="none" w:sz="0" w:space="0" w:color="auto"/>
                    <w:left w:val="none" w:sz="0" w:space="0" w:color="auto"/>
                    <w:bottom w:val="none" w:sz="0" w:space="0" w:color="auto"/>
                    <w:right w:val="none" w:sz="0" w:space="0" w:color="auto"/>
                  </w:divBdr>
                  <w:divsChild>
                    <w:div w:id="1212115360">
                      <w:marLeft w:val="0"/>
                      <w:marRight w:val="0"/>
                      <w:marTop w:val="0"/>
                      <w:marBottom w:val="0"/>
                      <w:divBdr>
                        <w:top w:val="none" w:sz="0" w:space="0" w:color="auto"/>
                        <w:left w:val="none" w:sz="0" w:space="0" w:color="auto"/>
                        <w:bottom w:val="none" w:sz="0" w:space="0" w:color="auto"/>
                        <w:right w:val="none" w:sz="0" w:space="0" w:color="auto"/>
                      </w:divBdr>
                      <w:divsChild>
                        <w:div w:id="994576860">
                          <w:marLeft w:val="0"/>
                          <w:marRight w:val="0"/>
                          <w:marTop w:val="0"/>
                          <w:marBottom w:val="0"/>
                          <w:divBdr>
                            <w:top w:val="none" w:sz="0" w:space="0" w:color="auto"/>
                            <w:left w:val="none" w:sz="0" w:space="0" w:color="auto"/>
                            <w:bottom w:val="none" w:sz="0" w:space="0" w:color="auto"/>
                            <w:right w:val="none" w:sz="0" w:space="0" w:color="auto"/>
                          </w:divBdr>
                          <w:divsChild>
                            <w:div w:id="1831557898">
                              <w:marLeft w:val="0"/>
                              <w:marRight w:val="0"/>
                              <w:marTop w:val="0"/>
                              <w:marBottom w:val="0"/>
                              <w:divBdr>
                                <w:top w:val="none" w:sz="0" w:space="0" w:color="auto"/>
                                <w:left w:val="none" w:sz="0" w:space="0" w:color="auto"/>
                                <w:bottom w:val="none" w:sz="0" w:space="0" w:color="auto"/>
                                <w:right w:val="none" w:sz="0" w:space="0" w:color="auto"/>
                              </w:divBdr>
                              <w:divsChild>
                                <w:div w:id="636839966">
                                  <w:marLeft w:val="0"/>
                                  <w:marRight w:val="0"/>
                                  <w:marTop w:val="0"/>
                                  <w:marBottom w:val="0"/>
                                  <w:divBdr>
                                    <w:top w:val="none" w:sz="0" w:space="0" w:color="auto"/>
                                    <w:left w:val="none" w:sz="0" w:space="0" w:color="auto"/>
                                    <w:bottom w:val="none" w:sz="0" w:space="0" w:color="auto"/>
                                    <w:right w:val="none" w:sz="0" w:space="0" w:color="auto"/>
                                  </w:divBdr>
                                  <w:divsChild>
                                    <w:div w:id="1911038546">
                                      <w:marLeft w:val="0"/>
                                      <w:marRight w:val="0"/>
                                      <w:marTop w:val="0"/>
                                      <w:marBottom w:val="0"/>
                                      <w:divBdr>
                                        <w:top w:val="none" w:sz="0" w:space="0" w:color="auto"/>
                                        <w:left w:val="none" w:sz="0" w:space="0" w:color="auto"/>
                                        <w:bottom w:val="none" w:sz="0" w:space="0" w:color="auto"/>
                                        <w:right w:val="none" w:sz="0" w:space="0" w:color="auto"/>
                                      </w:divBdr>
                                      <w:divsChild>
                                        <w:div w:id="2127889174">
                                          <w:marLeft w:val="0"/>
                                          <w:marRight w:val="0"/>
                                          <w:marTop w:val="0"/>
                                          <w:marBottom w:val="75"/>
                                          <w:divBdr>
                                            <w:top w:val="none" w:sz="0" w:space="0" w:color="auto"/>
                                            <w:left w:val="none" w:sz="0" w:space="0" w:color="auto"/>
                                            <w:bottom w:val="none" w:sz="0" w:space="0" w:color="auto"/>
                                            <w:right w:val="none" w:sz="0" w:space="0" w:color="auto"/>
                                          </w:divBdr>
                                          <w:divsChild>
                                            <w:div w:id="4950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0331">
                                  <w:marLeft w:val="0"/>
                                  <w:marRight w:val="0"/>
                                  <w:marTop w:val="0"/>
                                  <w:marBottom w:val="0"/>
                                  <w:divBdr>
                                    <w:top w:val="none" w:sz="0" w:space="0" w:color="auto"/>
                                    <w:left w:val="none" w:sz="0" w:space="0" w:color="auto"/>
                                    <w:bottom w:val="none" w:sz="0" w:space="0" w:color="auto"/>
                                    <w:right w:val="none" w:sz="0" w:space="0" w:color="auto"/>
                                  </w:divBdr>
                                  <w:divsChild>
                                    <w:div w:id="1827045021">
                                      <w:marLeft w:val="0"/>
                                      <w:marRight w:val="0"/>
                                      <w:marTop w:val="0"/>
                                      <w:marBottom w:val="0"/>
                                      <w:divBdr>
                                        <w:top w:val="none" w:sz="0" w:space="0" w:color="auto"/>
                                        <w:left w:val="none" w:sz="0" w:space="0" w:color="auto"/>
                                        <w:bottom w:val="none" w:sz="0" w:space="0" w:color="auto"/>
                                        <w:right w:val="none" w:sz="0" w:space="0" w:color="auto"/>
                                      </w:divBdr>
                                    </w:div>
                                  </w:divsChild>
                                </w:div>
                                <w:div w:id="1814516921">
                                  <w:marLeft w:val="0"/>
                                  <w:marRight w:val="0"/>
                                  <w:marTop w:val="0"/>
                                  <w:marBottom w:val="0"/>
                                  <w:divBdr>
                                    <w:top w:val="none" w:sz="0" w:space="0" w:color="auto"/>
                                    <w:left w:val="none" w:sz="0" w:space="0" w:color="auto"/>
                                    <w:bottom w:val="none" w:sz="0" w:space="0" w:color="auto"/>
                                    <w:right w:val="none" w:sz="0" w:space="0" w:color="auto"/>
                                  </w:divBdr>
                                  <w:divsChild>
                                    <w:div w:id="5222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83861">
                  <w:marLeft w:val="0"/>
                  <w:marRight w:val="0"/>
                  <w:marTop w:val="225"/>
                  <w:marBottom w:val="0"/>
                  <w:divBdr>
                    <w:top w:val="none" w:sz="0" w:space="0" w:color="auto"/>
                    <w:left w:val="none" w:sz="0" w:space="0" w:color="auto"/>
                    <w:bottom w:val="none" w:sz="0" w:space="0" w:color="auto"/>
                    <w:right w:val="none" w:sz="0" w:space="0" w:color="auto"/>
                  </w:divBdr>
                  <w:divsChild>
                    <w:div w:id="1374426770">
                      <w:marLeft w:val="0"/>
                      <w:marRight w:val="0"/>
                      <w:marTop w:val="0"/>
                      <w:marBottom w:val="90"/>
                      <w:divBdr>
                        <w:top w:val="none" w:sz="0" w:space="0" w:color="auto"/>
                        <w:left w:val="none" w:sz="0" w:space="0" w:color="auto"/>
                        <w:bottom w:val="none" w:sz="0" w:space="0" w:color="auto"/>
                        <w:right w:val="none" w:sz="0" w:space="0" w:color="auto"/>
                      </w:divBdr>
                      <w:divsChild>
                        <w:div w:id="1454984890">
                          <w:marLeft w:val="0"/>
                          <w:marRight w:val="0"/>
                          <w:marTop w:val="0"/>
                          <w:marBottom w:val="0"/>
                          <w:divBdr>
                            <w:top w:val="none" w:sz="0" w:space="0" w:color="auto"/>
                            <w:left w:val="none" w:sz="0" w:space="0" w:color="auto"/>
                            <w:bottom w:val="none" w:sz="0" w:space="0" w:color="auto"/>
                            <w:right w:val="none" w:sz="0" w:space="0" w:color="auto"/>
                          </w:divBdr>
                          <w:divsChild>
                            <w:div w:id="1331835980">
                              <w:marLeft w:val="0"/>
                              <w:marRight w:val="0"/>
                              <w:marTop w:val="0"/>
                              <w:marBottom w:val="0"/>
                              <w:divBdr>
                                <w:top w:val="none" w:sz="0" w:space="0" w:color="auto"/>
                                <w:left w:val="none" w:sz="0" w:space="0" w:color="auto"/>
                                <w:bottom w:val="none" w:sz="0" w:space="0" w:color="auto"/>
                                <w:right w:val="none" w:sz="0" w:space="0" w:color="auto"/>
                              </w:divBdr>
                              <w:divsChild>
                                <w:div w:id="1630015451">
                                  <w:marLeft w:val="0"/>
                                  <w:marRight w:val="0"/>
                                  <w:marTop w:val="0"/>
                                  <w:marBottom w:val="0"/>
                                  <w:divBdr>
                                    <w:top w:val="none" w:sz="0" w:space="0" w:color="auto"/>
                                    <w:left w:val="none" w:sz="0" w:space="0" w:color="auto"/>
                                    <w:bottom w:val="none" w:sz="0" w:space="0" w:color="auto"/>
                                    <w:right w:val="none" w:sz="0" w:space="0" w:color="auto"/>
                                  </w:divBdr>
                                  <w:divsChild>
                                    <w:div w:id="17571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15745">
                      <w:marLeft w:val="0"/>
                      <w:marRight w:val="0"/>
                      <w:marTop w:val="0"/>
                      <w:marBottom w:val="90"/>
                      <w:divBdr>
                        <w:top w:val="none" w:sz="0" w:space="0" w:color="auto"/>
                        <w:left w:val="none" w:sz="0" w:space="0" w:color="auto"/>
                        <w:bottom w:val="none" w:sz="0" w:space="0" w:color="auto"/>
                        <w:right w:val="none" w:sz="0" w:space="0" w:color="auto"/>
                      </w:divBdr>
                      <w:divsChild>
                        <w:div w:id="653031429">
                          <w:marLeft w:val="0"/>
                          <w:marRight w:val="0"/>
                          <w:marTop w:val="0"/>
                          <w:marBottom w:val="0"/>
                          <w:divBdr>
                            <w:top w:val="none" w:sz="0" w:space="0" w:color="auto"/>
                            <w:left w:val="none" w:sz="0" w:space="0" w:color="auto"/>
                            <w:bottom w:val="none" w:sz="0" w:space="0" w:color="auto"/>
                            <w:right w:val="none" w:sz="0" w:space="0" w:color="auto"/>
                          </w:divBdr>
                          <w:divsChild>
                            <w:div w:id="697007210">
                              <w:marLeft w:val="0"/>
                              <w:marRight w:val="0"/>
                              <w:marTop w:val="0"/>
                              <w:marBottom w:val="0"/>
                              <w:divBdr>
                                <w:top w:val="none" w:sz="0" w:space="0" w:color="auto"/>
                                <w:left w:val="none" w:sz="0" w:space="0" w:color="auto"/>
                                <w:bottom w:val="none" w:sz="0" w:space="0" w:color="auto"/>
                                <w:right w:val="none" w:sz="0" w:space="0" w:color="auto"/>
                              </w:divBdr>
                              <w:divsChild>
                                <w:div w:id="837188164">
                                  <w:marLeft w:val="0"/>
                                  <w:marRight w:val="0"/>
                                  <w:marTop w:val="0"/>
                                  <w:marBottom w:val="0"/>
                                  <w:divBdr>
                                    <w:top w:val="none" w:sz="0" w:space="0" w:color="auto"/>
                                    <w:left w:val="none" w:sz="0" w:space="0" w:color="auto"/>
                                    <w:bottom w:val="none" w:sz="0" w:space="0" w:color="auto"/>
                                    <w:right w:val="none" w:sz="0" w:space="0" w:color="auto"/>
                                  </w:divBdr>
                                  <w:divsChild>
                                    <w:div w:id="1991327742">
                                      <w:marLeft w:val="0"/>
                                      <w:marRight w:val="0"/>
                                      <w:marTop w:val="0"/>
                                      <w:marBottom w:val="0"/>
                                      <w:divBdr>
                                        <w:top w:val="none" w:sz="0" w:space="0" w:color="auto"/>
                                        <w:left w:val="none" w:sz="0" w:space="0" w:color="auto"/>
                                        <w:bottom w:val="none" w:sz="0" w:space="0" w:color="auto"/>
                                        <w:right w:val="none" w:sz="0" w:space="0" w:color="auto"/>
                                      </w:divBdr>
                                    </w:div>
                                    <w:div w:id="446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2487">
                  <w:marLeft w:val="0"/>
                  <w:marRight w:val="0"/>
                  <w:marTop w:val="0"/>
                  <w:marBottom w:val="0"/>
                  <w:divBdr>
                    <w:top w:val="none" w:sz="0" w:space="0" w:color="auto"/>
                    <w:left w:val="none" w:sz="0" w:space="0" w:color="auto"/>
                    <w:bottom w:val="none" w:sz="0" w:space="0" w:color="auto"/>
                    <w:right w:val="none" w:sz="0" w:space="0" w:color="auto"/>
                  </w:divBdr>
                  <w:divsChild>
                    <w:div w:id="884221054">
                      <w:marLeft w:val="0"/>
                      <w:marRight w:val="0"/>
                      <w:marTop w:val="300"/>
                      <w:marBottom w:val="0"/>
                      <w:divBdr>
                        <w:top w:val="none" w:sz="0" w:space="0" w:color="auto"/>
                        <w:left w:val="none" w:sz="0" w:space="0" w:color="auto"/>
                        <w:bottom w:val="none" w:sz="0" w:space="0" w:color="auto"/>
                        <w:right w:val="none" w:sz="0" w:space="0" w:color="auto"/>
                      </w:divBdr>
                      <w:divsChild>
                        <w:div w:id="451631582">
                          <w:marLeft w:val="0"/>
                          <w:marRight w:val="0"/>
                          <w:marTop w:val="0"/>
                          <w:marBottom w:val="0"/>
                          <w:divBdr>
                            <w:top w:val="none" w:sz="0" w:space="0" w:color="auto"/>
                            <w:left w:val="none" w:sz="0" w:space="0" w:color="auto"/>
                            <w:bottom w:val="none" w:sz="0" w:space="0" w:color="auto"/>
                            <w:right w:val="none" w:sz="0" w:space="0" w:color="auto"/>
                          </w:divBdr>
                          <w:divsChild>
                            <w:div w:id="1438595180">
                              <w:marLeft w:val="0"/>
                              <w:marRight w:val="0"/>
                              <w:marTop w:val="0"/>
                              <w:marBottom w:val="0"/>
                              <w:divBdr>
                                <w:top w:val="none" w:sz="0" w:space="0" w:color="auto"/>
                                <w:left w:val="none" w:sz="0" w:space="0" w:color="auto"/>
                                <w:bottom w:val="none" w:sz="0" w:space="0" w:color="auto"/>
                                <w:right w:val="none" w:sz="0" w:space="0" w:color="auto"/>
                              </w:divBdr>
                              <w:divsChild>
                                <w:div w:id="1416826433">
                                  <w:marLeft w:val="0"/>
                                  <w:marRight w:val="0"/>
                                  <w:marTop w:val="0"/>
                                  <w:marBottom w:val="0"/>
                                  <w:divBdr>
                                    <w:top w:val="none" w:sz="0" w:space="0" w:color="auto"/>
                                    <w:left w:val="none" w:sz="0" w:space="0" w:color="auto"/>
                                    <w:bottom w:val="none" w:sz="0" w:space="0" w:color="auto"/>
                                    <w:right w:val="none" w:sz="0" w:space="0" w:color="auto"/>
                                  </w:divBdr>
                                  <w:divsChild>
                                    <w:div w:id="1519856959">
                                      <w:marLeft w:val="0"/>
                                      <w:marRight w:val="0"/>
                                      <w:marTop w:val="0"/>
                                      <w:marBottom w:val="0"/>
                                      <w:divBdr>
                                        <w:top w:val="none" w:sz="0" w:space="0" w:color="auto"/>
                                        <w:left w:val="none" w:sz="0" w:space="0" w:color="auto"/>
                                        <w:bottom w:val="none" w:sz="0" w:space="0" w:color="auto"/>
                                        <w:right w:val="none" w:sz="0" w:space="0" w:color="auto"/>
                                      </w:divBdr>
                                      <w:divsChild>
                                        <w:div w:id="542987736">
                                          <w:marLeft w:val="180"/>
                                          <w:marRight w:val="0"/>
                                          <w:marTop w:val="0"/>
                                          <w:marBottom w:val="0"/>
                                          <w:divBdr>
                                            <w:top w:val="none" w:sz="0" w:space="0" w:color="auto"/>
                                            <w:left w:val="none" w:sz="0" w:space="0" w:color="auto"/>
                                            <w:bottom w:val="none" w:sz="0" w:space="0" w:color="auto"/>
                                            <w:right w:val="none" w:sz="0" w:space="0" w:color="auto"/>
                                          </w:divBdr>
                                          <w:divsChild>
                                            <w:div w:id="1050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308432">
          <w:marLeft w:val="0"/>
          <w:marRight w:val="0"/>
          <w:marTop w:val="0"/>
          <w:marBottom w:val="0"/>
          <w:divBdr>
            <w:top w:val="none" w:sz="0" w:space="0" w:color="auto"/>
            <w:left w:val="none" w:sz="0" w:space="0" w:color="auto"/>
            <w:bottom w:val="none" w:sz="0" w:space="0" w:color="auto"/>
            <w:right w:val="none" w:sz="0" w:space="0" w:color="auto"/>
          </w:divBdr>
          <w:divsChild>
            <w:div w:id="430050130">
              <w:marLeft w:val="0"/>
              <w:marRight w:val="0"/>
              <w:marTop w:val="0"/>
              <w:marBottom w:val="0"/>
              <w:divBdr>
                <w:top w:val="none" w:sz="0" w:space="0" w:color="auto"/>
                <w:left w:val="none" w:sz="0" w:space="0" w:color="auto"/>
                <w:bottom w:val="none" w:sz="0" w:space="0" w:color="auto"/>
                <w:right w:val="none" w:sz="0" w:space="0" w:color="auto"/>
              </w:divBdr>
              <w:divsChild>
                <w:div w:id="966591672">
                  <w:marLeft w:val="0"/>
                  <w:marRight w:val="0"/>
                  <w:marTop w:val="0"/>
                  <w:marBottom w:val="0"/>
                  <w:divBdr>
                    <w:top w:val="none" w:sz="0" w:space="0" w:color="auto"/>
                    <w:left w:val="none" w:sz="0" w:space="0" w:color="auto"/>
                    <w:bottom w:val="none" w:sz="0" w:space="0" w:color="auto"/>
                    <w:right w:val="none" w:sz="0" w:space="0" w:color="auto"/>
                  </w:divBdr>
                  <w:divsChild>
                    <w:div w:id="1935822955">
                      <w:marLeft w:val="0"/>
                      <w:marRight w:val="0"/>
                      <w:marTop w:val="0"/>
                      <w:marBottom w:val="0"/>
                      <w:divBdr>
                        <w:top w:val="none" w:sz="0" w:space="0" w:color="auto"/>
                        <w:left w:val="none" w:sz="0" w:space="0" w:color="auto"/>
                        <w:bottom w:val="none" w:sz="0" w:space="0" w:color="auto"/>
                        <w:right w:val="none" w:sz="0" w:space="0" w:color="auto"/>
                      </w:divBdr>
                      <w:divsChild>
                        <w:div w:id="1883901032">
                          <w:marLeft w:val="0"/>
                          <w:marRight w:val="0"/>
                          <w:marTop w:val="0"/>
                          <w:marBottom w:val="0"/>
                          <w:divBdr>
                            <w:top w:val="none" w:sz="0" w:space="0" w:color="auto"/>
                            <w:left w:val="none" w:sz="0" w:space="0" w:color="auto"/>
                            <w:bottom w:val="none" w:sz="0" w:space="0" w:color="auto"/>
                            <w:right w:val="none" w:sz="0" w:space="0" w:color="auto"/>
                          </w:divBdr>
                          <w:divsChild>
                            <w:div w:id="2142188567">
                              <w:marLeft w:val="0"/>
                              <w:marRight w:val="0"/>
                              <w:marTop w:val="0"/>
                              <w:marBottom w:val="0"/>
                              <w:divBdr>
                                <w:top w:val="none" w:sz="0" w:space="0" w:color="auto"/>
                                <w:left w:val="none" w:sz="0" w:space="0" w:color="auto"/>
                                <w:bottom w:val="none" w:sz="0" w:space="0" w:color="auto"/>
                                <w:right w:val="none" w:sz="0" w:space="0" w:color="auto"/>
                              </w:divBdr>
                              <w:divsChild>
                                <w:div w:id="928580069">
                                  <w:marLeft w:val="0"/>
                                  <w:marRight w:val="0"/>
                                  <w:marTop w:val="0"/>
                                  <w:marBottom w:val="0"/>
                                  <w:divBdr>
                                    <w:top w:val="none" w:sz="0" w:space="0" w:color="auto"/>
                                    <w:left w:val="none" w:sz="0" w:space="0" w:color="auto"/>
                                    <w:bottom w:val="none" w:sz="0" w:space="0" w:color="auto"/>
                                    <w:right w:val="none" w:sz="0" w:space="0" w:color="auto"/>
                                  </w:divBdr>
                                </w:div>
                                <w:div w:id="861481454">
                                  <w:marLeft w:val="0"/>
                                  <w:marRight w:val="0"/>
                                  <w:marTop w:val="0"/>
                                  <w:marBottom w:val="0"/>
                                  <w:divBdr>
                                    <w:top w:val="none" w:sz="0" w:space="0" w:color="auto"/>
                                    <w:left w:val="none" w:sz="0" w:space="0" w:color="auto"/>
                                    <w:bottom w:val="none" w:sz="0" w:space="0" w:color="auto"/>
                                    <w:right w:val="none" w:sz="0" w:space="0" w:color="auto"/>
                                  </w:divBdr>
                                </w:div>
                                <w:div w:id="689065751">
                                  <w:marLeft w:val="0"/>
                                  <w:marRight w:val="0"/>
                                  <w:marTop w:val="0"/>
                                  <w:marBottom w:val="0"/>
                                  <w:divBdr>
                                    <w:top w:val="none" w:sz="0" w:space="0" w:color="auto"/>
                                    <w:left w:val="none" w:sz="0" w:space="0" w:color="auto"/>
                                    <w:bottom w:val="none" w:sz="0" w:space="0" w:color="auto"/>
                                    <w:right w:val="none" w:sz="0" w:space="0" w:color="auto"/>
                                  </w:divBdr>
                                </w:div>
                                <w:div w:id="1063066324">
                                  <w:marLeft w:val="0"/>
                                  <w:marRight w:val="0"/>
                                  <w:marTop w:val="0"/>
                                  <w:marBottom w:val="0"/>
                                  <w:divBdr>
                                    <w:top w:val="none" w:sz="0" w:space="0" w:color="auto"/>
                                    <w:left w:val="none" w:sz="0" w:space="0" w:color="auto"/>
                                    <w:bottom w:val="none" w:sz="0" w:space="0" w:color="auto"/>
                                    <w:right w:val="none" w:sz="0" w:space="0" w:color="auto"/>
                                  </w:divBdr>
                                </w:div>
                                <w:div w:id="1331368334">
                                  <w:marLeft w:val="0"/>
                                  <w:marRight w:val="0"/>
                                  <w:marTop w:val="0"/>
                                  <w:marBottom w:val="0"/>
                                  <w:divBdr>
                                    <w:top w:val="none" w:sz="0" w:space="0" w:color="auto"/>
                                    <w:left w:val="none" w:sz="0" w:space="0" w:color="auto"/>
                                    <w:bottom w:val="none" w:sz="0" w:space="0" w:color="auto"/>
                                    <w:right w:val="none" w:sz="0" w:space="0" w:color="auto"/>
                                  </w:divBdr>
                                </w:div>
                                <w:div w:id="1923179986">
                                  <w:marLeft w:val="0"/>
                                  <w:marRight w:val="0"/>
                                  <w:marTop w:val="0"/>
                                  <w:marBottom w:val="0"/>
                                  <w:divBdr>
                                    <w:top w:val="none" w:sz="0" w:space="0" w:color="auto"/>
                                    <w:left w:val="none" w:sz="0" w:space="0" w:color="auto"/>
                                    <w:bottom w:val="none" w:sz="0" w:space="0" w:color="auto"/>
                                    <w:right w:val="none" w:sz="0" w:space="0" w:color="auto"/>
                                  </w:divBdr>
                                </w:div>
                                <w:div w:id="1122074527">
                                  <w:marLeft w:val="0"/>
                                  <w:marRight w:val="0"/>
                                  <w:marTop w:val="0"/>
                                  <w:marBottom w:val="0"/>
                                  <w:divBdr>
                                    <w:top w:val="none" w:sz="0" w:space="0" w:color="auto"/>
                                    <w:left w:val="none" w:sz="0" w:space="0" w:color="auto"/>
                                    <w:bottom w:val="none" w:sz="0" w:space="0" w:color="auto"/>
                                    <w:right w:val="none" w:sz="0" w:space="0" w:color="auto"/>
                                  </w:divBdr>
                                </w:div>
                                <w:div w:id="522864247">
                                  <w:marLeft w:val="0"/>
                                  <w:marRight w:val="0"/>
                                  <w:marTop w:val="0"/>
                                  <w:marBottom w:val="0"/>
                                  <w:divBdr>
                                    <w:top w:val="none" w:sz="0" w:space="0" w:color="auto"/>
                                    <w:left w:val="none" w:sz="0" w:space="0" w:color="auto"/>
                                    <w:bottom w:val="none" w:sz="0" w:space="0" w:color="auto"/>
                                    <w:right w:val="none" w:sz="0" w:space="0" w:color="auto"/>
                                  </w:divBdr>
                                </w:div>
                                <w:div w:id="1645697963">
                                  <w:marLeft w:val="0"/>
                                  <w:marRight w:val="0"/>
                                  <w:marTop w:val="0"/>
                                  <w:marBottom w:val="0"/>
                                  <w:divBdr>
                                    <w:top w:val="none" w:sz="0" w:space="0" w:color="auto"/>
                                    <w:left w:val="none" w:sz="0" w:space="0" w:color="auto"/>
                                    <w:bottom w:val="none" w:sz="0" w:space="0" w:color="auto"/>
                                    <w:right w:val="none" w:sz="0" w:space="0" w:color="auto"/>
                                  </w:divBdr>
                                </w:div>
                                <w:div w:id="1109936281">
                                  <w:marLeft w:val="0"/>
                                  <w:marRight w:val="0"/>
                                  <w:marTop w:val="0"/>
                                  <w:marBottom w:val="0"/>
                                  <w:divBdr>
                                    <w:top w:val="none" w:sz="0" w:space="0" w:color="auto"/>
                                    <w:left w:val="none" w:sz="0" w:space="0" w:color="auto"/>
                                    <w:bottom w:val="none" w:sz="0" w:space="0" w:color="auto"/>
                                    <w:right w:val="none" w:sz="0" w:space="0" w:color="auto"/>
                                  </w:divBdr>
                                </w:div>
                                <w:div w:id="877082024">
                                  <w:marLeft w:val="0"/>
                                  <w:marRight w:val="0"/>
                                  <w:marTop w:val="0"/>
                                  <w:marBottom w:val="0"/>
                                  <w:divBdr>
                                    <w:top w:val="none" w:sz="0" w:space="0" w:color="auto"/>
                                    <w:left w:val="none" w:sz="0" w:space="0" w:color="auto"/>
                                    <w:bottom w:val="none" w:sz="0" w:space="0" w:color="auto"/>
                                    <w:right w:val="none" w:sz="0" w:space="0" w:color="auto"/>
                                  </w:divBdr>
                                </w:div>
                                <w:div w:id="337584138">
                                  <w:marLeft w:val="0"/>
                                  <w:marRight w:val="0"/>
                                  <w:marTop w:val="0"/>
                                  <w:marBottom w:val="0"/>
                                  <w:divBdr>
                                    <w:top w:val="none" w:sz="0" w:space="0" w:color="auto"/>
                                    <w:left w:val="none" w:sz="0" w:space="0" w:color="auto"/>
                                    <w:bottom w:val="none" w:sz="0" w:space="0" w:color="auto"/>
                                    <w:right w:val="none" w:sz="0" w:space="0" w:color="auto"/>
                                  </w:divBdr>
                                </w:div>
                                <w:div w:id="551885801">
                                  <w:marLeft w:val="0"/>
                                  <w:marRight w:val="0"/>
                                  <w:marTop w:val="0"/>
                                  <w:marBottom w:val="0"/>
                                  <w:divBdr>
                                    <w:top w:val="none" w:sz="0" w:space="0" w:color="auto"/>
                                    <w:left w:val="none" w:sz="0" w:space="0" w:color="auto"/>
                                    <w:bottom w:val="none" w:sz="0" w:space="0" w:color="auto"/>
                                    <w:right w:val="none" w:sz="0" w:space="0" w:color="auto"/>
                                  </w:divBdr>
                                </w:div>
                                <w:div w:id="973027930">
                                  <w:marLeft w:val="0"/>
                                  <w:marRight w:val="0"/>
                                  <w:marTop w:val="0"/>
                                  <w:marBottom w:val="0"/>
                                  <w:divBdr>
                                    <w:top w:val="none" w:sz="0" w:space="0" w:color="auto"/>
                                    <w:left w:val="none" w:sz="0" w:space="0" w:color="auto"/>
                                    <w:bottom w:val="none" w:sz="0" w:space="0" w:color="auto"/>
                                    <w:right w:val="none" w:sz="0" w:space="0" w:color="auto"/>
                                  </w:divBdr>
                                </w:div>
                                <w:div w:id="437484339">
                                  <w:marLeft w:val="0"/>
                                  <w:marRight w:val="0"/>
                                  <w:marTop w:val="0"/>
                                  <w:marBottom w:val="0"/>
                                  <w:divBdr>
                                    <w:top w:val="none" w:sz="0" w:space="0" w:color="auto"/>
                                    <w:left w:val="none" w:sz="0" w:space="0" w:color="auto"/>
                                    <w:bottom w:val="none" w:sz="0" w:space="0" w:color="auto"/>
                                    <w:right w:val="none" w:sz="0" w:space="0" w:color="auto"/>
                                  </w:divBdr>
                                </w:div>
                                <w:div w:id="2000038037">
                                  <w:marLeft w:val="0"/>
                                  <w:marRight w:val="0"/>
                                  <w:marTop w:val="0"/>
                                  <w:marBottom w:val="0"/>
                                  <w:divBdr>
                                    <w:top w:val="none" w:sz="0" w:space="0" w:color="auto"/>
                                    <w:left w:val="none" w:sz="0" w:space="0" w:color="auto"/>
                                    <w:bottom w:val="none" w:sz="0" w:space="0" w:color="auto"/>
                                    <w:right w:val="none" w:sz="0" w:space="0" w:color="auto"/>
                                  </w:divBdr>
                                </w:div>
                                <w:div w:id="2088379799">
                                  <w:marLeft w:val="0"/>
                                  <w:marRight w:val="0"/>
                                  <w:marTop w:val="0"/>
                                  <w:marBottom w:val="0"/>
                                  <w:divBdr>
                                    <w:top w:val="none" w:sz="0" w:space="0" w:color="auto"/>
                                    <w:left w:val="none" w:sz="0" w:space="0" w:color="auto"/>
                                    <w:bottom w:val="none" w:sz="0" w:space="0" w:color="auto"/>
                                    <w:right w:val="none" w:sz="0" w:space="0" w:color="auto"/>
                                  </w:divBdr>
                                </w:div>
                                <w:div w:id="575673508">
                                  <w:marLeft w:val="0"/>
                                  <w:marRight w:val="0"/>
                                  <w:marTop w:val="0"/>
                                  <w:marBottom w:val="0"/>
                                  <w:divBdr>
                                    <w:top w:val="none" w:sz="0" w:space="0" w:color="auto"/>
                                    <w:left w:val="none" w:sz="0" w:space="0" w:color="auto"/>
                                    <w:bottom w:val="none" w:sz="0" w:space="0" w:color="auto"/>
                                    <w:right w:val="none" w:sz="0" w:space="0" w:color="auto"/>
                                  </w:divBdr>
                                </w:div>
                                <w:div w:id="1574780848">
                                  <w:marLeft w:val="0"/>
                                  <w:marRight w:val="0"/>
                                  <w:marTop w:val="0"/>
                                  <w:marBottom w:val="0"/>
                                  <w:divBdr>
                                    <w:top w:val="none" w:sz="0" w:space="0" w:color="auto"/>
                                    <w:left w:val="none" w:sz="0" w:space="0" w:color="auto"/>
                                    <w:bottom w:val="none" w:sz="0" w:space="0" w:color="auto"/>
                                    <w:right w:val="none" w:sz="0" w:space="0" w:color="auto"/>
                                  </w:divBdr>
                                </w:div>
                                <w:div w:id="1894536457">
                                  <w:marLeft w:val="0"/>
                                  <w:marRight w:val="0"/>
                                  <w:marTop w:val="0"/>
                                  <w:marBottom w:val="0"/>
                                  <w:divBdr>
                                    <w:top w:val="none" w:sz="0" w:space="0" w:color="auto"/>
                                    <w:left w:val="none" w:sz="0" w:space="0" w:color="auto"/>
                                    <w:bottom w:val="none" w:sz="0" w:space="0" w:color="auto"/>
                                    <w:right w:val="none" w:sz="0" w:space="0" w:color="auto"/>
                                  </w:divBdr>
                                </w:div>
                                <w:div w:id="1253003073">
                                  <w:marLeft w:val="0"/>
                                  <w:marRight w:val="0"/>
                                  <w:marTop w:val="0"/>
                                  <w:marBottom w:val="0"/>
                                  <w:divBdr>
                                    <w:top w:val="none" w:sz="0" w:space="0" w:color="auto"/>
                                    <w:left w:val="none" w:sz="0" w:space="0" w:color="auto"/>
                                    <w:bottom w:val="none" w:sz="0" w:space="0" w:color="auto"/>
                                    <w:right w:val="none" w:sz="0" w:space="0" w:color="auto"/>
                                  </w:divBdr>
                                </w:div>
                                <w:div w:id="124932016">
                                  <w:marLeft w:val="0"/>
                                  <w:marRight w:val="0"/>
                                  <w:marTop w:val="0"/>
                                  <w:marBottom w:val="0"/>
                                  <w:divBdr>
                                    <w:top w:val="none" w:sz="0" w:space="0" w:color="auto"/>
                                    <w:left w:val="none" w:sz="0" w:space="0" w:color="auto"/>
                                    <w:bottom w:val="none" w:sz="0" w:space="0" w:color="auto"/>
                                    <w:right w:val="none" w:sz="0" w:space="0" w:color="auto"/>
                                  </w:divBdr>
                                </w:div>
                                <w:div w:id="7895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434220">
      <w:bodyDiv w:val="1"/>
      <w:marLeft w:val="0"/>
      <w:marRight w:val="0"/>
      <w:marTop w:val="0"/>
      <w:marBottom w:val="0"/>
      <w:divBdr>
        <w:top w:val="none" w:sz="0" w:space="0" w:color="auto"/>
        <w:left w:val="none" w:sz="0" w:space="0" w:color="auto"/>
        <w:bottom w:val="none" w:sz="0" w:space="0" w:color="auto"/>
        <w:right w:val="none" w:sz="0" w:space="0" w:color="auto"/>
      </w:divBdr>
      <w:divsChild>
        <w:div w:id="415051916">
          <w:marLeft w:val="0"/>
          <w:marRight w:val="0"/>
          <w:marTop w:val="0"/>
          <w:marBottom w:val="0"/>
          <w:divBdr>
            <w:top w:val="none" w:sz="0" w:space="0" w:color="auto"/>
            <w:left w:val="none" w:sz="0" w:space="0" w:color="auto"/>
            <w:bottom w:val="none" w:sz="0" w:space="0" w:color="auto"/>
            <w:right w:val="none" w:sz="0" w:space="0" w:color="auto"/>
          </w:divBdr>
          <w:divsChild>
            <w:div w:id="1876578494">
              <w:marLeft w:val="0"/>
              <w:marRight w:val="0"/>
              <w:marTop w:val="0"/>
              <w:marBottom w:val="0"/>
              <w:divBdr>
                <w:top w:val="none" w:sz="0" w:space="0" w:color="auto"/>
                <w:left w:val="none" w:sz="0" w:space="0" w:color="auto"/>
                <w:bottom w:val="none" w:sz="0" w:space="0" w:color="auto"/>
                <w:right w:val="none" w:sz="0" w:space="0" w:color="auto"/>
              </w:divBdr>
              <w:divsChild>
                <w:div w:id="748116833">
                  <w:marLeft w:val="0"/>
                  <w:marRight w:val="0"/>
                  <w:marTop w:val="0"/>
                  <w:marBottom w:val="0"/>
                  <w:divBdr>
                    <w:top w:val="none" w:sz="0" w:space="0" w:color="auto"/>
                    <w:left w:val="none" w:sz="0" w:space="0" w:color="auto"/>
                    <w:bottom w:val="none" w:sz="0" w:space="0" w:color="auto"/>
                    <w:right w:val="none" w:sz="0" w:space="0" w:color="auto"/>
                  </w:divBdr>
                  <w:divsChild>
                    <w:div w:id="514615348">
                      <w:marLeft w:val="0"/>
                      <w:marRight w:val="0"/>
                      <w:marTop w:val="0"/>
                      <w:marBottom w:val="0"/>
                      <w:divBdr>
                        <w:top w:val="none" w:sz="0" w:space="0" w:color="auto"/>
                        <w:left w:val="none" w:sz="0" w:space="0" w:color="auto"/>
                        <w:bottom w:val="none" w:sz="0" w:space="0" w:color="auto"/>
                        <w:right w:val="none" w:sz="0" w:space="0" w:color="auto"/>
                      </w:divBdr>
                      <w:divsChild>
                        <w:div w:id="1388335260">
                          <w:marLeft w:val="0"/>
                          <w:marRight w:val="0"/>
                          <w:marTop w:val="0"/>
                          <w:marBottom w:val="0"/>
                          <w:divBdr>
                            <w:top w:val="none" w:sz="0" w:space="0" w:color="auto"/>
                            <w:left w:val="none" w:sz="0" w:space="0" w:color="auto"/>
                            <w:bottom w:val="none" w:sz="0" w:space="0" w:color="auto"/>
                            <w:right w:val="none" w:sz="0" w:space="0" w:color="auto"/>
                          </w:divBdr>
                          <w:divsChild>
                            <w:div w:id="926768550">
                              <w:marLeft w:val="0"/>
                              <w:marRight w:val="0"/>
                              <w:marTop w:val="0"/>
                              <w:marBottom w:val="0"/>
                              <w:divBdr>
                                <w:top w:val="none" w:sz="0" w:space="0" w:color="auto"/>
                                <w:left w:val="none" w:sz="0" w:space="0" w:color="auto"/>
                                <w:bottom w:val="none" w:sz="0" w:space="0" w:color="auto"/>
                                <w:right w:val="none" w:sz="0" w:space="0" w:color="auto"/>
                              </w:divBdr>
                              <w:divsChild>
                                <w:div w:id="723987190">
                                  <w:marLeft w:val="0"/>
                                  <w:marRight w:val="0"/>
                                  <w:marTop w:val="0"/>
                                  <w:marBottom w:val="0"/>
                                  <w:divBdr>
                                    <w:top w:val="none" w:sz="0" w:space="0" w:color="auto"/>
                                    <w:left w:val="none" w:sz="0" w:space="0" w:color="auto"/>
                                    <w:bottom w:val="none" w:sz="0" w:space="0" w:color="auto"/>
                                    <w:right w:val="none" w:sz="0" w:space="0" w:color="auto"/>
                                  </w:divBdr>
                                  <w:divsChild>
                                    <w:div w:id="818807072">
                                      <w:marLeft w:val="0"/>
                                      <w:marRight w:val="0"/>
                                      <w:marTop w:val="0"/>
                                      <w:marBottom w:val="0"/>
                                      <w:divBdr>
                                        <w:top w:val="none" w:sz="0" w:space="0" w:color="auto"/>
                                        <w:left w:val="none" w:sz="0" w:space="0" w:color="auto"/>
                                        <w:bottom w:val="none" w:sz="0" w:space="0" w:color="auto"/>
                                        <w:right w:val="none" w:sz="0" w:space="0" w:color="auto"/>
                                      </w:divBdr>
                                      <w:divsChild>
                                        <w:div w:id="1983853122">
                                          <w:marLeft w:val="0"/>
                                          <w:marRight w:val="0"/>
                                          <w:marTop w:val="0"/>
                                          <w:marBottom w:val="75"/>
                                          <w:divBdr>
                                            <w:top w:val="none" w:sz="0" w:space="0" w:color="auto"/>
                                            <w:left w:val="none" w:sz="0" w:space="0" w:color="auto"/>
                                            <w:bottom w:val="none" w:sz="0" w:space="0" w:color="auto"/>
                                            <w:right w:val="none" w:sz="0" w:space="0" w:color="auto"/>
                                          </w:divBdr>
                                          <w:divsChild>
                                            <w:div w:id="1584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6848">
                                  <w:marLeft w:val="0"/>
                                  <w:marRight w:val="0"/>
                                  <w:marTop w:val="0"/>
                                  <w:marBottom w:val="0"/>
                                  <w:divBdr>
                                    <w:top w:val="none" w:sz="0" w:space="0" w:color="auto"/>
                                    <w:left w:val="none" w:sz="0" w:space="0" w:color="auto"/>
                                    <w:bottom w:val="none" w:sz="0" w:space="0" w:color="auto"/>
                                    <w:right w:val="none" w:sz="0" w:space="0" w:color="auto"/>
                                  </w:divBdr>
                                  <w:divsChild>
                                    <w:div w:id="1171992578">
                                      <w:marLeft w:val="0"/>
                                      <w:marRight w:val="0"/>
                                      <w:marTop w:val="0"/>
                                      <w:marBottom w:val="0"/>
                                      <w:divBdr>
                                        <w:top w:val="none" w:sz="0" w:space="0" w:color="auto"/>
                                        <w:left w:val="none" w:sz="0" w:space="0" w:color="auto"/>
                                        <w:bottom w:val="none" w:sz="0" w:space="0" w:color="auto"/>
                                        <w:right w:val="none" w:sz="0" w:space="0" w:color="auto"/>
                                      </w:divBdr>
                                    </w:div>
                                  </w:divsChild>
                                </w:div>
                                <w:div w:id="287979842">
                                  <w:marLeft w:val="0"/>
                                  <w:marRight w:val="0"/>
                                  <w:marTop w:val="0"/>
                                  <w:marBottom w:val="0"/>
                                  <w:divBdr>
                                    <w:top w:val="none" w:sz="0" w:space="0" w:color="auto"/>
                                    <w:left w:val="none" w:sz="0" w:space="0" w:color="auto"/>
                                    <w:bottom w:val="none" w:sz="0" w:space="0" w:color="auto"/>
                                    <w:right w:val="none" w:sz="0" w:space="0" w:color="auto"/>
                                  </w:divBdr>
                                  <w:divsChild>
                                    <w:div w:id="11620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44568">
                  <w:marLeft w:val="0"/>
                  <w:marRight w:val="0"/>
                  <w:marTop w:val="225"/>
                  <w:marBottom w:val="0"/>
                  <w:divBdr>
                    <w:top w:val="none" w:sz="0" w:space="0" w:color="auto"/>
                    <w:left w:val="none" w:sz="0" w:space="0" w:color="auto"/>
                    <w:bottom w:val="none" w:sz="0" w:space="0" w:color="auto"/>
                    <w:right w:val="none" w:sz="0" w:space="0" w:color="auto"/>
                  </w:divBdr>
                  <w:divsChild>
                    <w:div w:id="1050570780">
                      <w:marLeft w:val="0"/>
                      <w:marRight w:val="0"/>
                      <w:marTop w:val="0"/>
                      <w:marBottom w:val="90"/>
                      <w:divBdr>
                        <w:top w:val="none" w:sz="0" w:space="0" w:color="auto"/>
                        <w:left w:val="none" w:sz="0" w:space="0" w:color="auto"/>
                        <w:bottom w:val="none" w:sz="0" w:space="0" w:color="auto"/>
                        <w:right w:val="none" w:sz="0" w:space="0" w:color="auto"/>
                      </w:divBdr>
                      <w:divsChild>
                        <w:div w:id="1214317740">
                          <w:marLeft w:val="0"/>
                          <w:marRight w:val="0"/>
                          <w:marTop w:val="0"/>
                          <w:marBottom w:val="0"/>
                          <w:divBdr>
                            <w:top w:val="none" w:sz="0" w:space="0" w:color="auto"/>
                            <w:left w:val="none" w:sz="0" w:space="0" w:color="auto"/>
                            <w:bottom w:val="none" w:sz="0" w:space="0" w:color="auto"/>
                            <w:right w:val="none" w:sz="0" w:space="0" w:color="auto"/>
                          </w:divBdr>
                          <w:divsChild>
                            <w:div w:id="1297486497">
                              <w:marLeft w:val="0"/>
                              <w:marRight w:val="0"/>
                              <w:marTop w:val="0"/>
                              <w:marBottom w:val="0"/>
                              <w:divBdr>
                                <w:top w:val="none" w:sz="0" w:space="0" w:color="auto"/>
                                <w:left w:val="none" w:sz="0" w:space="0" w:color="auto"/>
                                <w:bottom w:val="none" w:sz="0" w:space="0" w:color="auto"/>
                                <w:right w:val="none" w:sz="0" w:space="0" w:color="auto"/>
                              </w:divBdr>
                              <w:divsChild>
                                <w:div w:id="307393713">
                                  <w:marLeft w:val="0"/>
                                  <w:marRight w:val="0"/>
                                  <w:marTop w:val="0"/>
                                  <w:marBottom w:val="0"/>
                                  <w:divBdr>
                                    <w:top w:val="none" w:sz="0" w:space="0" w:color="auto"/>
                                    <w:left w:val="none" w:sz="0" w:space="0" w:color="auto"/>
                                    <w:bottom w:val="none" w:sz="0" w:space="0" w:color="auto"/>
                                    <w:right w:val="none" w:sz="0" w:space="0" w:color="auto"/>
                                  </w:divBdr>
                                  <w:divsChild>
                                    <w:div w:id="1237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88759">
                      <w:marLeft w:val="0"/>
                      <w:marRight w:val="0"/>
                      <w:marTop w:val="0"/>
                      <w:marBottom w:val="90"/>
                      <w:divBdr>
                        <w:top w:val="none" w:sz="0" w:space="0" w:color="auto"/>
                        <w:left w:val="none" w:sz="0" w:space="0" w:color="auto"/>
                        <w:bottom w:val="none" w:sz="0" w:space="0" w:color="auto"/>
                        <w:right w:val="none" w:sz="0" w:space="0" w:color="auto"/>
                      </w:divBdr>
                      <w:divsChild>
                        <w:div w:id="2069495982">
                          <w:marLeft w:val="0"/>
                          <w:marRight w:val="0"/>
                          <w:marTop w:val="0"/>
                          <w:marBottom w:val="0"/>
                          <w:divBdr>
                            <w:top w:val="none" w:sz="0" w:space="0" w:color="auto"/>
                            <w:left w:val="none" w:sz="0" w:space="0" w:color="auto"/>
                            <w:bottom w:val="none" w:sz="0" w:space="0" w:color="auto"/>
                            <w:right w:val="none" w:sz="0" w:space="0" w:color="auto"/>
                          </w:divBdr>
                          <w:divsChild>
                            <w:div w:id="709382400">
                              <w:marLeft w:val="0"/>
                              <w:marRight w:val="0"/>
                              <w:marTop w:val="0"/>
                              <w:marBottom w:val="0"/>
                              <w:divBdr>
                                <w:top w:val="none" w:sz="0" w:space="0" w:color="auto"/>
                                <w:left w:val="none" w:sz="0" w:space="0" w:color="auto"/>
                                <w:bottom w:val="none" w:sz="0" w:space="0" w:color="auto"/>
                                <w:right w:val="none" w:sz="0" w:space="0" w:color="auto"/>
                              </w:divBdr>
                              <w:divsChild>
                                <w:div w:id="697320604">
                                  <w:marLeft w:val="0"/>
                                  <w:marRight w:val="0"/>
                                  <w:marTop w:val="0"/>
                                  <w:marBottom w:val="0"/>
                                  <w:divBdr>
                                    <w:top w:val="none" w:sz="0" w:space="0" w:color="auto"/>
                                    <w:left w:val="none" w:sz="0" w:space="0" w:color="auto"/>
                                    <w:bottom w:val="none" w:sz="0" w:space="0" w:color="auto"/>
                                    <w:right w:val="none" w:sz="0" w:space="0" w:color="auto"/>
                                  </w:divBdr>
                                  <w:divsChild>
                                    <w:div w:id="203031670">
                                      <w:marLeft w:val="0"/>
                                      <w:marRight w:val="0"/>
                                      <w:marTop w:val="0"/>
                                      <w:marBottom w:val="0"/>
                                      <w:divBdr>
                                        <w:top w:val="none" w:sz="0" w:space="0" w:color="auto"/>
                                        <w:left w:val="none" w:sz="0" w:space="0" w:color="auto"/>
                                        <w:bottom w:val="none" w:sz="0" w:space="0" w:color="auto"/>
                                        <w:right w:val="none" w:sz="0" w:space="0" w:color="auto"/>
                                      </w:divBdr>
                                    </w:div>
                                    <w:div w:id="4752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59524">
                  <w:marLeft w:val="0"/>
                  <w:marRight w:val="0"/>
                  <w:marTop w:val="0"/>
                  <w:marBottom w:val="0"/>
                  <w:divBdr>
                    <w:top w:val="none" w:sz="0" w:space="0" w:color="auto"/>
                    <w:left w:val="none" w:sz="0" w:space="0" w:color="auto"/>
                    <w:bottom w:val="none" w:sz="0" w:space="0" w:color="auto"/>
                    <w:right w:val="none" w:sz="0" w:space="0" w:color="auto"/>
                  </w:divBdr>
                  <w:divsChild>
                    <w:div w:id="224609255">
                      <w:marLeft w:val="0"/>
                      <w:marRight w:val="0"/>
                      <w:marTop w:val="300"/>
                      <w:marBottom w:val="0"/>
                      <w:divBdr>
                        <w:top w:val="none" w:sz="0" w:space="0" w:color="auto"/>
                        <w:left w:val="none" w:sz="0" w:space="0" w:color="auto"/>
                        <w:bottom w:val="none" w:sz="0" w:space="0" w:color="auto"/>
                        <w:right w:val="none" w:sz="0" w:space="0" w:color="auto"/>
                      </w:divBdr>
                      <w:divsChild>
                        <w:div w:id="777259069">
                          <w:marLeft w:val="0"/>
                          <w:marRight w:val="0"/>
                          <w:marTop w:val="0"/>
                          <w:marBottom w:val="0"/>
                          <w:divBdr>
                            <w:top w:val="none" w:sz="0" w:space="0" w:color="auto"/>
                            <w:left w:val="none" w:sz="0" w:space="0" w:color="auto"/>
                            <w:bottom w:val="none" w:sz="0" w:space="0" w:color="auto"/>
                            <w:right w:val="none" w:sz="0" w:space="0" w:color="auto"/>
                          </w:divBdr>
                          <w:divsChild>
                            <w:div w:id="1915895310">
                              <w:marLeft w:val="0"/>
                              <w:marRight w:val="0"/>
                              <w:marTop w:val="0"/>
                              <w:marBottom w:val="0"/>
                              <w:divBdr>
                                <w:top w:val="none" w:sz="0" w:space="0" w:color="auto"/>
                                <w:left w:val="none" w:sz="0" w:space="0" w:color="auto"/>
                                <w:bottom w:val="none" w:sz="0" w:space="0" w:color="auto"/>
                                <w:right w:val="none" w:sz="0" w:space="0" w:color="auto"/>
                              </w:divBdr>
                              <w:divsChild>
                                <w:div w:id="660080340">
                                  <w:marLeft w:val="0"/>
                                  <w:marRight w:val="0"/>
                                  <w:marTop w:val="0"/>
                                  <w:marBottom w:val="0"/>
                                  <w:divBdr>
                                    <w:top w:val="none" w:sz="0" w:space="0" w:color="auto"/>
                                    <w:left w:val="none" w:sz="0" w:space="0" w:color="auto"/>
                                    <w:bottom w:val="none" w:sz="0" w:space="0" w:color="auto"/>
                                    <w:right w:val="none" w:sz="0" w:space="0" w:color="auto"/>
                                  </w:divBdr>
                                  <w:divsChild>
                                    <w:div w:id="508251689">
                                      <w:marLeft w:val="0"/>
                                      <w:marRight w:val="0"/>
                                      <w:marTop w:val="0"/>
                                      <w:marBottom w:val="0"/>
                                      <w:divBdr>
                                        <w:top w:val="none" w:sz="0" w:space="0" w:color="auto"/>
                                        <w:left w:val="none" w:sz="0" w:space="0" w:color="auto"/>
                                        <w:bottom w:val="none" w:sz="0" w:space="0" w:color="auto"/>
                                        <w:right w:val="none" w:sz="0" w:space="0" w:color="auto"/>
                                      </w:divBdr>
                                      <w:divsChild>
                                        <w:div w:id="1348212365">
                                          <w:marLeft w:val="180"/>
                                          <w:marRight w:val="0"/>
                                          <w:marTop w:val="0"/>
                                          <w:marBottom w:val="0"/>
                                          <w:divBdr>
                                            <w:top w:val="none" w:sz="0" w:space="0" w:color="auto"/>
                                            <w:left w:val="none" w:sz="0" w:space="0" w:color="auto"/>
                                            <w:bottom w:val="none" w:sz="0" w:space="0" w:color="auto"/>
                                            <w:right w:val="none" w:sz="0" w:space="0" w:color="auto"/>
                                          </w:divBdr>
                                          <w:divsChild>
                                            <w:div w:id="20923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230472">
          <w:marLeft w:val="0"/>
          <w:marRight w:val="0"/>
          <w:marTop w:val="0"/>
          <w:marBottom w:val="0"/>
          <w:divBdr>
            <w:top w:val="none" w:sz="0" w:space="0" w:color="auto"/>
            <w:left w:val="none" w:sz="0" w:space="0" w:color="auto"/>
            <w:bottom w:val="none" w:sz="0" w:space="0" w:color="auto"/>
            <w:right w:val="none" w:sz="0" w:space="0" w:color="auto"/>
          </w:divBdr>
          <w:divsChild>
            <w:div w:id="1245996462">
              <w:marLeft w:val="0"/>
              <w:marRight w:val="0"/>
              <w:marTop w:val="0"/>
              <w:marBottom w:val="0"/>
              <w:divBdr>
                <w:top w:val="none" w:sz="0" w:space="0" w:color="auto"/>
                <w:left w:val="none" w:sz="0" w:space="0" w:color="auto"/>
                <w:bottom w:val="none" w:sz="0" w:space="0" w:color="auto"/>
                <w:right w:val="none" w:sz="0" w:space="0" w:color="auto"/>
              </w:divBdr>
              <w:divsChild>
                <w:div w:id="1012336038">
                  <w:marLeft w:val="0"/>
                  <w:marRight w:val="0"/>
                  <w:marTop w:val="0"/>
                  <w:marBottom w:val="0"/>
                  <w:divBdr>
                    <w:top w:val="none" w:sz="0" w:space="0" w:color="auto"/>
                    <w:left w:val="none" w:sz="0" w:space="0" w:color="auto"/>
                    <w:bottom w:val="none" w:sz="0" w:space="0" w:color="auto"/>
                    <w:right w:val="none" w:sz="0" w:space="0" w:color="auto"/>
                  </w:divBdr>
                  <w:divsChild>
                    <w:div w:id="1189374982">
                      <w:marLeft w:val="0"/>
                      <w:marRight w:val="0"/>
                      <w:marTop w:val="0"/>
                      <w:marBottom w:val="0"/>
                      <w:divBdr>
                        <w:top w:val="none" w:sz="0" w:space="0" w:color="auto"/>
                        <w:left w:val="none" w:sz="0" w:space="0" w:color="auto"/>
                        <w:bottom w:val="none" w:sz="0" w:space="0" w:color="auto"/>
                        <w:right w:val="none" w:sz="0" w:space="0" w:color="auto"/>
                      </w:divBdr>
                      <w:divsChild>
                        <w:div w:id="2032493720">
                          <w:marLeft w:val="0"/>
                          <w:marRight w:val="0"/>
                          <w:marTop w:val="0"/>
                          <w:marBottom w:val="0"/>
                          <w:divBdr>
                            <w:top w:val="none" w:sz="0" w:space="0" w:color="auto"/>
                            <w:left w:val="none" w:sz="0" w:space="0" w:color="auto"/>
                            <w:bottom w:val="none" w:sz="0" w:space="0" w:color="auto"/>
                            <w:right w:val="none" w:sz="0" w:space="0" w:color="auto"/>
                          </w:divBdr>
                          <w:divsChild>
                            <w:div w:id="389613675">
                              <w:marLeft w:val="0"/>
                              <w:marRight w:val="0"/>
                              <w:marTop w:val="0"/>
                              <w:marBottom w:val="0"/>
                              <w:divBdr>
                                <w:top w:val="none" w:sz="0" w:space="0" w:color="auto"/>
                                <w:left w:val="none" w:sz="0" w:space="0" w:color="auto"/>
                                <w:bottom w:val="none" w:sz="0" w:space="0" w:color="auto"/>
                                <w:right w:val="none" w:sz="0" w:space="0" w:color="auto"/>
                              </w:divBdr>
                              <w:divsChild>
                                <w:div w:id="1901481604">
                                  <w:marLeft w:val="0"/>
                                  <w:marRight w:val="0"/>
                                  <w:marTop w:val="0"/>
                                  <w:marBottom w:val="0"/>
                                  <w:divBdr>
                                    <w:top w:val="none" w:sz="0" w:space="0" w:color="auto"/>
                                    <w:left w:val="none" w:sz="0" w:space="0" w:color="auto"/>
                                    <w:bottom w:val="none" w:sz="0" w:space="0" w:color="auto"/>
                                    <w:right w:val="none" w:sz="0" w:space="0" w:color="auto"/>
                                  </w:divBdr>
                                </w:div>
                                <w:div w:id="734855926">
                                  <w:marLeft w:val="0"/>
                                  <w:marRight w:val="0"/>
                                  <w:marTop w:val="0"/>
                                  <w:marBottom w:val="0"/>
                                  <w:divBdr>
                                    <w:top w:val="none" w:sz="0" w:space="0" w:color="auto"/>
                                    <w:left w:val="none" w:sz="0" w:space="0" w:color="auto"/>
                                    <w:bottom w:val="none" w:sz="0" w:space="0" w:color="auto"/>
                                    <w:right w:val="none" w:sz="0" w:space="0" w:color="auto"/>
                                  </w:divBdr>
                                </w:div>
                                <w:div w:id="676926550">
                                  <w:marLeft w:val="0"/>
                                  <w:marRight w:val="0"/>
                                  <w:marTop w:val="0"/>
                                  <w:marBottom w:val="0"/>
                                  <w:divBdr>
                                    <w:top w:val="none" w:sz="0" w:space="0" w:color="auto"/>
                                    <w:left w:val="none" w:sz="0" w:space="0" w:color="auto"/>
                                    <w:bottom w:val="none" w:sz="0" w:space="0" w:color="auto"/>
                                    <w:right w:val="none" w:sz="0" w:space="0" w:color="auto"/>
                                  </w:divBdr>
                                </w:div>
                                <w:div w:id="961692815">
                                  <w:marLeft w:val="0"/>
                                  <w:marRight w:val="0"/>
                                  <w:marTop w:val="0"/>
                                  <w:marBottom w:val="0"/>
                                  <w:divBdr>
                                    <w:top w:val="none" w:sz="0" w:space="0" w:color="auto"/>
                                    <w:left w:val="none" w:sz="0" w:space="0" w:color="auto"/>
                                    <w:bottom w:val="none" w:sz="0" w:space="0" w:color="auto"/>
                                    <w:right w:val="none" w:sz="0" w:space="0" w:color="auto"/>
                                  </w:divBdr>
                                </w:div>
                                <w:div w:id="1298291773">
                                  <w:marLeft w:val="0"/>
                                  <w:marRight w:val="0"/>
                                  <w:marTop w:val="0"/>
                                  <w:marBottom w:val="0"/>
                                  <w:divBdr>
                                    <w:top w:val="none" w:sz="0" w:space="0" w:color="auto"/>
                                    <w:left w:val="none" w:sz="0" w:space="0" w:color="auto"/>
                                    <w:bottom w:val="none" w:sz="0" w:space="0" w:color="auto"/>
                                    <w:right w:val="none" w:sz="0" w:space="0" w:color="auto"/>
                                  </w:divBdr>
                                </w:div>
                                <w:div w:id="1083573499">
                                  <w:marLeft w:val="0"/>
                                  <w:marRight w:val="0"/>
                                  <w:marTop w:val="0"/>
                                  <w:marBottom w:val="0"/>
                                  <w:divBdr>
                                    <w:top w:val="none" w:sz="0" w:space="0" w:color="auto"/>
                                    <w:left w:val="none" w:sz="0" w:space="0" w:color="auto"/>
                                    <w:bottom w:val="none" w:sz="0" w:space="0" w:color="auto"/>
                                    <w:right w:val="none" w:sz="0" w:space="0" w:color="auto"/>
                                  </w:divBdr>
                                </w:div>
                                <w:div w:id="392853433">
                                  <w:marLeft w:val="0"/>
                                  <w:marRight w:val="0"/>
                                  <w:marTop w:val="0"/>
                                  <w:marBottom w:val="0"/>
                                  <w:divBdr>
                                    <w:top w:val="none" w:sz="0" w:space="0" w:color="auto"/>
                                    <w:left w:val="none" w:sz="0" w:space="0" w:color="auto"/>
                                    <w:bottom w:val="none" w:sz="0" w:space="0" w:color="auto"/>
                                    <w:right w:val="none" w:sz="0" w:space="0" w:color="auto"/>
                                  </w:divBdr>
                                </w:div>
                                <w:div w:id="346566096">
                                  <w:marLeft w:val="0"/>
                                  <w:marRight w:val="0"/>
                                  <w:marTop w:val="0"/>
                                  <w:marBottom w:val="0"/>
                                  <w:divBdr>
                                    <w:top w:val="none" w:sz="0" w:space="0" w:color="auto"/>
                                    <w:left w:val="none" w:sz="0" w:space="0" w:color="auto"/>
                                    <w:bottom w:val="none" w:sz="0" w:space="0" w:color="auto"/>
                                    <w:right w:val="none" w:sz="0" w:space="0" w:color="auto"/>
                                  </w:divBdr>
                                </w:div>
                                <w:div w:id="463042365">
                                  <w:marLeft w:val="0"/>
                                  <w:marRight w:val="0"/>
                                  <w:marTop w:val="0"/>
                                  <w:marBottom w:val="0"/>
                                  <w:divBdr>
                                    <w:top w:val="none" w:sz="0" w:space="0" w:color="auto"/>
                                    <w:left w:val="none" w:sz="0" w:space="0" w:color="auto"/>
                                    <w:bottom w:val="none" w:sz="0" w:space="0" w:color="auto"/>
                                    <w:right w:val="none" w:sz="0" w:space="0" w:color="auto"/>
                                  </w:divBdr>
                                </w:div>
                                <w:div w:id="2139831435">
                                  <w:marLeft w:val="0"/>
                                  <w:marRight w:val="0"/>
                                  <w:marTop w:val="0"/>
                                  <w:marBottom w:val="0"/>
                                  <w:divBdr>
                                    <w:top w:val="none" w:sz="0" w:space="0" w:color="auto"/>
                                    <w:left w:val="none" w:sz="0" w:space="0" w:color="auto"/>
                                    <w:bottom w:val="none" w:sz="0" w:space="0" w:color="auto"/>
                                    <w:right w:val="none" w:sz="0" w:space="0" w:color="auto"/>
                                  </w:divBdr>
                                </w:div>
                                <w:div w:id="1072891058">
                                  <w:marLeft w:val="0"/>
                                  <w:marRight w:val="0"/>
                                  <w:marTop w:val="0"/>
                                  <w:marBottom w:val="0"/>
                                  <w:divBdr>
                                    <w:top w:val="none" w:sz="0" w:space="0" w:color="auto"/>
                                    <w:left w:val="none" w:sz="0" w:space="0" w:color="auto"/>
                                    <w:bottom w:val="none" w:sz="0" w:space="0" w:color="auto"/>
                                    <w:right w:val="none" w:sz="0" w:space="0" w:color="auto"/>
                                  </w:divBdr>
                                </w:div>
                                <w:div w:id="448355106">
                                  <w:marLeft w:val="0"/>
                                  <w:marRight w:val="0"/>
                                  <w:marTop w:val="0"/>
                                  <w:marBottom w:val="0"/>
                                  <w:divBdr>
                                    <w:top w:val="none" w:sz="0" w:space="0" w:color="auto"/>
                                    <w:left w:val="none" w:sz="0" w:space="0" w:color="auto"/>
                                    <w:bottom w:val="none" w:sz="0" w:space="0" w:color="auto"/>
                                    <w:right w:val="none" w:sz="0" w:space="0" w:color="auto"/>
                                  </w:divBdr>
                                </w:div>
                                <w:div w:id="1229921153">
                                  <w:marLeft w:val="0"/>
                                  <w:marRight w:val="0"/>
                                  <w:marTop w:val="0"/>
                                  <w:marBottom w:val="0"/>
                                  <w:divBdr>
                                    <w:top w:val="none" w:sz="0" w:space="0" w:color="auto"/>
                                    <w:left w:val="none" w:sz="0" w:space="0" w:color="auto"/>
                                    <w:bottom w:val="none" w:sz="0" w:space="0" w:color="auto"/>
                                    <w:right w:val="none" w:sz="0" w:space="0" w:color="auto"/>
                                  </w:divBdr>
                                </w:div>
                                <w:div w:id="990867629">
                                  <w:marLeft w:val="0"/>
                                  <w:marRight w:val="0"/>
                                  <w:marTop w:val="0"/>
                                  <w:marBottom w:val="0"/>
                                  <w:divBdr>
                                    <w:top w:val="none" w:sz="0" w:space="0" w:color="auto"/>
                                    <w:left w:val="none" w:sz="0" w:space="0" w:color="auto"/>
                                    <w:bottom w:val="none" w:sz="0" w:space="0" w:color="auto"/>
                                    <w:right w:val="none" w:sz="0" w:space="0" w:color="auto"/>
                                  </w:divBdr>
                                </w:div>
                                <w:div w:id="1361010929">
                                  <w:marLeft w:val="0"/>
                                  <w:marRight w:val="0"/>
                                  <w:marTop w:val="0"/>
                                  <w:marBottom w:val="0"/>
                                  <w:divBdr>
                                    <w:top w:val="none" w:sz="0" w:space="0" w:color="auto"/>
                                    <w:left w:val="none" w:sz="0" w:space="0" w:color="auto"/>
                                    <w:bottom w:val="none" w:sz="0" w:space="0" w:color="auto"/>
                                    <w:right w:val="none" w:sz="0" w:space="0" w:color="auto"/>
                                  </w:divBdr>
                                </w:div>
                                <w:div w:id="759329538">
                                  <w:marLeft w:val="0"/>
                                  <w:marRight w:val="0"/>
                                  <w:marTop w:val="0"/>
                                  <w:marBottom w:val="0"/>
                                  <w:divBdr>
                                    <w:top w:val="none" w:sz="0" w:space="0" w:color="auto"/>
                                    <w:left w:val="none" w:sz="0" w:space="0" w:color="auto"/>
                                    <w:bottom w:val="none" w:sz="0" w:space="0" w:color="auto"/>
                                    <w:right w:val="none" w:sz="0" w:space="0" w:color="auto"/>
                                  </w:divBdr>
                                </w:div>
                                <w:div w:id="1081290378">
                                  <w:marLeft w:val="0"/>
                                  <w:marRight w:val="0"/>
                                  <w:marTop w:val="0"/>
                                  <w:marBottom w:val="0"/>
                                  <w:divBdr>
                                    <w:top w:val="none" w:sz="0" w:space="0" w:color="auto"/>
                                    <w:left w:val="none" w:sz="0" w:space="0" w:color="auto"/>
                                    <w:bottom w:val="none" w:sz="0" w:space="0" w:color="auto"/>
                                    <w:right w:val="none" w:sz="0" w:space="0" w:color="auto"/>
                                  </w:divBdr>
                                </w:div>
                                <w:div w:id="2145466995">
                                  <w:marLeft w:val="0"/>
                                  <w:marRight w:val="0"/>
                                  <w:marTop w:val="0"/>
                                  <w:marBottom w:val="0"/>
                                  <w:divBdr>
                                    <w:top w:val="none" w:sz="0" w:space="0" w:color="auto"/>
                                    <w:left w:val="none" w:sz="0" w:space="0" w:color="auto"/>
                                    <w:bottom w:val="none" w:sz="0" w:space="0" w:color="auto"/>
                                    <w:right w:val="none" w:sz="0" w:space="0" w:color="auto"/>
                                  </w:divBdr>
                                </w:div>
                                <w:div w:id="1708220000">
                                  <w:marLeft w:val="0"/>
                                  <w:marRight w:val="0"/>
                                  <w:marTop w:val="0"/>
                                  <w:marBottom w:val="0"/>
                                  <w:divBdr>
                                    <w:top w:val="none" w:sz="0" w:space="0" w:color="auto"/>
                                    <w:left w:val="none" w:sz="0" w:space="0" w:color="auto"/>
                                    <w:bottom w:val="none" w:sz="0" w:space="0" w:color="auto"/>
                                    <w:right w:val="none" w:sz="0" w:space="0" w:color="auto"/>
                                  </w:divBdr>
                                </w:div>
                                <w:div w:id="1058279625">
                                  <w:marLeft w:val="0"/>
                                  <w:marRight w:val="0"/>
                                  <w:marTop w:val="0"/>
                                  <w:marBottom w:val="0"/>
                                  <w:divBdr>
                                    <w:top w:val="none" w:sz="0" w:space="0" w:color="auto"/>
                                    <w:left w:val="none" w:sz="0" w:space="0" w:color="auto"/>
                                    <w:bottom w:val="none" w:sz="0" w:space="0" w:color="auto"/>
                                    <w:right w:val="none" w:sz="0" w:space="0" w:color="auto"/>
                                  </w:divBdr>
                                </w:div>
                                <w:div w:id="1893955140">
                                  <w:marLeft w:val="0"/>
                                  <w:marRight w:val="0"/>
                                  <w:marTop w:val="0"/>
                                  <w:marBottom w:val="0"/>
                                  <w:divBdr>
                                    <w:top w:val="none" w:sz="0" w:space="0" w:color="auto"/>
                                    <w:left w:val="none" w:sz="0" w:space="0" w:color="auto"/>
                                    <w:bottom w:val="none" w:sz="0" w:space="0" w:color="auto"/>
                                    <w:right w:val="none" w:sz="0" w:space="0" w:color="auto"/>
                                  </w:divBdr>
                                </w:div>
                                <w:div w:id="772092992">
                                  <w:marLeft w:val="0"/>
                                  <w:marRight w:val="0"/>
                                  <w:marTop w:val="0"/>
                                  <w:marBottom w:val="0"/>
                                  <w:divBdr>
                                    <w:top w:val="none" w:sz="0" w:space="0" w:color="auto"/>
                                    <w:left w:val="none" w:sz="0" w:space="0" w:color="auto"/>
                                    <w:bottom w:val="none" w:sz="0" w:space="0" w:color="auto"/>
                                    <w:right w:val="none" w:sz="0" w:space="0" w:color="auto"/>
                                  </w:divBdr>
                                </w:div>
                                <w:div w:id="2031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utep.edu/provos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ep.edu/hoop/section-3/academic-policies-and-faculty-personnel-matter.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431B0D1AE1274C9CCE888EBEB5B945" ma:contentTypeVersion="12" ma:contentTypeDescription="Create a new document." ma:contentTypeScope="" ma:versionID="1f28d20865d6ee9575d5a387e5920f65">
  <xsd:schema xmlns:xsd="http://www.w3.org/2001/XMLSchema" xmlns:xs="http://www.w3.org/2001/XMLSchema" xmlns:p="http://schemas.microsoft.com/office/2006/metadata/properties" xmlns:ns3="22d19edd-8151-4c87-86f4-99beff75d289" xmlns:ns4="f40c1e7e-7e2f-48bc-aa87-e97e2699dce6" targetNamespace="http://schemas.microsoft.com/office/2006/metadata/properties" ma:root="true" ma:fieldsID="082b52e0d97514988d20920258e77ccd" ns3:_="" ns4:_="">
    <xsd:import namespace="22d19edd-8151-4c87-86f4-99beff75d289"/>
    <xsd:import namespace="f40c1e7e-7e2f-48bc-aa87-e97e2699dc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19edd-8151-4c87-86f4-99beff75d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c1e7e-7e2f-48bc-aa87-e97e2699dc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14CF-5462-462D-926B-517F4AA4A6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278B7-22C4-4F52-A3D7-E3DF5F70E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19edd-8151-4c87-86f4-99beff75d289"/>
    <ds:schemaRef ds:uri="f40c1e7e-7e2f-48bc-aa87-e97e2699d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94E24-989C-43AC-B4EB-1D39A09B763B}">
  <ds:schemaRefs>
    <ds:schemaRef ds:uri="http://schemas.microsoft.com/sharepoint/v3/contenttype/forms"/>
  </ds:schemaRefs>
</ds:datastoreItem>
</file>

<file path=customXml/itemProps4.xml><?xml version="1.0" encoding="utf-8"?>
<ds:datastoreItem xmlns:ds="http://schemas.openxmlformats.org/officeDocument/2006/customXml" ds:itemID="{803DDCB4-B946-43ED-8796-7F04B148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Tami L</dc:creator>
  <cp:keywords/>
  <dc:description/>
  <cp:lastModifiedBy>Nunez-Mchiri, Guillermina Gina</cp:lastModifiedBy>
  <cp:revision>2</cp:revision>
  <cp:lastPrinted>2019-05-15T15:51:00Z</cp:lastPrinted>
  <dcterms:created xsi:type="dcterms:W3CDTF">2020-10-13T04:07:00Z</dcterms:created>
  <dcterms:modified xsi:type="dcterms:W3CDTF">2020-10-13T04:07:00Z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0x01010021431B0D1AE1274C9CCE888EBEB5B945</vt:lpwstr>
  </property>
</Properties>
</file>