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EE4F86" w14:textId="7807BC89" w:rsidR="00125A33" w:rsidRPr="00441D3B" w:rsidRDefault="0028642C" w:rsidP="008C4239">
      <w:pPr>
        <w:spacing w:after="120"/>
        <w:jc w:val="center"/>
        <w:rPr>
          <w:rFonts w:cstheme="minorHAnsi"/>
          <w:b/>
          <w:sz w:val="24"/>
          <w:szCs w:val="24"/>
        </w:rPr>
      </w:pPr>
      <w:r w:rsidRPr="00441D3B">
        <w:rPr>
          <w:rFonts w:cstheme="minorHAnsi"/>
          <w:b/>
          <w:sz w:val="24"/>
          <w:szCs w:val="24"/>
        </w:rPr>
        <w:t>Organizational Theory and Behavior</w:t>
      </w:r>
    </w:p>
    <w:p w14:paraId="0B7BAE7C" w14:textId="4DEFE1E1" w:rsidR="0028642C" w:rsidRPr="00441D3B" w:rsidRDefault="0028642C" w:rsidP="0028642C">
      <w:pPr>
        <w:spacing w:after="0" w:line="240" w:lineRule="auto"/>
        <w:jc w:val="center"/>
        <w:rPr>
          <w:rFonts w:eastAsia="Times New Roman" w:cstheme="minorHAnsi"/>
          <w:b/>
          <w:bCs/>
          <w:color w:val="000000" w:themeColor="text1"/>
          <w:sz w:val="24"/>
          <w:szCs w:val="24"/>
        </w:rPr>
      </w:pPr>
      <w:r w:rsidRPr="0028642C">
        <w:rPr>
          <w:rFonts w:eastAsia="Times New Roman" w:cstheme="minorHAnsi"/>
          <w:b/>
          <w:bCs/>
          <w:color w:val="000000" w:themeColor="text1"/>
          <w:sz w:val="24"/>
          <w:szCs w:val="24"/>
        </w:rPr>
        <w:t>MLS 5315</w:t>
      </w:r>
      <w:r w:rsidRPr="0028642C">
        <w:rPr>
          <w:rFonts w:eastAsia="Times New Roman" w:cstheme="minorHAnsi"/>
          <w:color w:val="000000" w:themeColor="text1"/>
          <w:sz w:val="24"/>
          <w:szCs w:val="24"/>
        </w:rPr>
        <w:br/>
      </w:r>
      <w:r w:rsidRPr="0028642C">
        <w:rPr>
          <w:rFonts w:eastAsia="Times New Roman" w:cstheme="minorHAnsi"/>
          <w:b/>
          <w:bCs/>
          <w:color w:val="000000" w:themeColor="text1"/>
          <w:sz w:val="24"/>
          <w:szCs w:val="24"/>
        </w:rPr>
        <w:t xml:space="preserve">CRN </w:t>
      </w:r>
      <w:r w:rsidR="0005119A">
        <w:rPr>
          <w:rFonts w:eastAsia="Times New Roman" w:cstheme="minorHAnsi"/>
          <w:b/>
          <w:bCs/>
          <w:color w:val="000000" w:themeColor="text1"/>
          <w:sz w:val="24"/>
          <w:szCs w:val="24"/>
        </w:rPr>
        <w:t>36126</w:t>
      </w:r>
      <w:r w:rsidRPr="0028642C">
        <w:rPr>
          <w:rFonts w:eastAsia="Times New Roman" w:cstheme="minorHAnsi"/>
          <w:color w:val="000000" w:themeColor="text1"/>
          <w:sz w:val="24"/>
          <w:szCs w:val="24"/>
        </w:rPr>
        <w:br/>
      </w:r>
      <w:proofErr w:type="spellStart"/>
      <w:r w:rsidRPr="0028642C">
        <w:rPr>
          <w:rFonts w:eastAsia="Times New Roman" w:cstheme="minorHAnsi"/>
          <w:b/>
          <w:bCs/>
          <w:color w:val="000000" w:themeColor="text1"/>
          <w:sz w:val="24"/>
          <w:szCs w:val="24"/>
        </w:rPr>
        <w:t>GoArmy</w:t>
      </w:r>
      <w:proofErr w:type="spellEnd"/>
      <w:r w:rsidRPr="0028642C">
        <w:rPr>
          <w:rFonts w:eastAsia="Times New Roman" w:cstheme="minorHAnsi"/>
          <w:b/>
          <w:bCs/>
          <w:color w:val="000000" w:themeColor="text1"/>
          <w:sz w:val="24"/>
          <w:szCs w:val="24"/>
        </w:rPr>
        <w:t xml:space="preserve"> </w:t>
      </w:r>
      <w:r w:rsidR="00375B8F">
        <w:rPr>
          <w:rFonts w:eastAsia="Times New Roman" w:cstheme="minorHAnsi"/>
          <w:b/>
          <w:bCs/>
          <w:color w:val="000000" w:themeColor="text1"/>
          <w:sz w:val="24"/>
          <w:szCs w:val="24"/>
        </w:rPr>
        <w:t>TBD</w:t>
      </w:r>
    </w:p>
    <w:p w14:paraId="38F78E13" w14:textId="45D88871" w:rsidR="0028642C" w:rsidRPr="00441D3B" w:rsidRDefault="00DF4DC4" w:rsidP="0028642C">
      <w:pPr>
        <w:spacing w:after="0" w:line="240" w:lineRule="auto"/>
        <w:jc w:val="center"/>
        <w:rPr>
          <w:rFonts w:eastAsia="Times New Roman" w:cstheme="minorHAnsi"/>
          <w:b/>
          <w:bCs/>
          <w:color w:val="000000" w:themeColor="text1"/>
          <w:sz w:val="24"/>
          <w:szCs w:val="24"/>
        </w:rPr>
      </w:pPr>
      <w:r w:rsidRPr="00441D3B">
        <w:rPr>
          <w:rFonts w:eastAsia="Times New Roman" w:cstheme="minorHAnsi"/>
          <w:b/>
          <w:bCs/>
          <w:color w:val="000000" w:themeColor="text1"/>
          <w:sz w:val="24"/>
          <w:szCs w:val="24"/>
        </w:rPr>
        <w:t>(</w:t>
      </w:r>
      <w:r w:rsidR="008B27FE">
        <w:rPr>
          <w:rFonts w:eastAsia="Times New Roman" w:cstheme="minorHAnsi"/>
          <w:b/>
          <w:bCs/>
          <w:color w:val="000000" w:themeColor="text1"/>
          <w:sz w:val="24"/>
          <w:szCs w:val="24"/>
        </w:rPr>
        <w:t>J</w:t>
      </w:r>
      <w:r w:rsidR="0005119A">
        <w:rPr>
          <w:rFonts w:eastAsia="Times New Roman" w:cstheme="minorHAnsi"/>
          <w:b/>
          <w:bCs/>
          <w:color w:val="000000" w:themeColor="text1"/>
          <w:sz w:val="24"/>
          <w:szCs w:val="24"/>
        </w:rPr>
        <w:t>une 7</w:t>
      </w:r>
      <w:r w:rsidR="008B27FE">
        <w:rPr>
          <w:rFonts w:eastAsia="Times New Roman" w:cstheme="minorHAnsi"/>
          <w:b/>
          <w:bCs/>
          <w:color w:val="000000" w:themeColor="text1"/>
          <w:sz w:val="24"/>
          <w:szCs w:val="24"/>
        </w:rPr>
        <w:t>, 2021</w:t>
      </w:r>
      <w:r w:rsidR="00415AE4">
        <w:rPr>
          <w:rFonts w:eastAsia="Times New Roman" w:cstheme="minorHAnsi"/>
          <w:b/>
          <w:bCs/>
          <w:color w:val="000000" w:themeColor="text1"/>
          <w:sz w:val="24"/>
          <w:szCs w:val="24"/>
        </w:rPr>
        <w:t xml:space="preserve">- </w:t>
      </w:r>
      <w:r w:rsidR="0005119A">
        <w:rPr>
          <w:rFonts w:eastAsia="Times New Roman" w:cstheme="minorHAnsi"/>
          <w:b/>
          <w:bCs/>
          <w:color w:val="000000" w:themeColor="text1"/>
          <w:sz w:val="24"/>
          <w:szCs w:val="24"/>
        </w:rPr>
        <w:t>July 30</w:t>
      </w:r>
      <w:r w:rsidR="008B27FE">
        <w:rPr>
          <w:rFonts w:eastAsia="Times New Roman" w:cstheme="minorHAnsi"/>
          <w:b/>
          <w:bCs/>
          <w:color w:val="000000" w:themeColor="text1"/>
          <w:sz w:val="24"/>
          <w:szCs w:val="24"/>
        </w:rPr>
        <w:t>, 2021</w:t>
      </w:r>
      <w:r w:rsidR="008C3B03">
        <w:rPr>
          <w:rFonts w:eastAsia="Times New Roman" w:cstheme="minorHAnsi"/>
          <w:b/>
          <w:bCs/>
          <w:color w:val="000000" w:themeColor="text1"/>
          <w:sz w:val="24"/>
          <w:szCs w:val="24"/>
        </w:rPr>
        <w:t>)</w:t>
      </w:r>
    </w:p>
    <w:p w14:paraId="22E18C63" w14:textId="77777777" w:rsidR="0028642C" w:rsidRPr="00441D3B" w:rsidRDefault="0028642C" w:rsidP="0028642C">
      <w:pPr>
        <w:spacing w:after="0" w:line="240" w:lineRule="auto"/>
        <w:jc w:val="center"/>
        <w:rPr>
          <w:rFonts w:eastAsia="Times New Roman" w:cstheme="minorHAnsi"/>
          <w:b/>
          <w:bCs/>
          <w:color w:val="000000" w:themeColor="text1"/>
          <w:sz w:val="24"/>
          <w:szCs w:val="24"/>
        </w:rPr>
      </w:pPr>
    </w:p>
    <w:p w14:paraId="41D3746D" w14:textId="220559BB" w:rsidR="0028642C" w:rsidRPr="00441D3B" w:rsidRDefault="0028642C" w:rsidP="0028642C">
      <w:pPr>
        <w:spacing w:after="0" w:line="240" w:lineRule="auto"/>
        <w:jc w:val="center"/>
        <w:rPr>
          <w:rFonts w:eastAsia="Times New Roman" w:cstheme="minorHAnsi"/>
          <w:b/>
          <w:bCs/>
          <w:color w:val="000000" w:themeColor="text1"/>
          <w:sz w:val="24"/>
          <w:szCs w:val="24"/>
        </w:rPr>
      </w:pPr>
      <w:r w:rsidRPr="00441D3B">
        <w:rPr>
          <w:rFonts w:eastAsia="Times New Roman" w:cstheme="minorHAnsi"/>
          <w:b/>
          <w:bCs/>
          <w:color w:val="000000" w:themeColor="text1"/>
          <w:sz w:val="24"/>
          <w:szCs w:val="24"/>
        </w:rPr>
        <w:t xml:space="preserve">Mallory Driggers, Ph.D. </w:t>
      </w:r>
    </w:p>
    <w:p w14:paraId="682657DB" w14:textId="7887B0B8" w:rsidR="0028642C" w:rsidRPr="00441D3B" w:rsidRDefault="00BD74FF" w:rsidP="0028642C">
      <w:pPr>
        <w:spacing w:after="0" w:line="240" w:lineRule="auto"/>
        <w:jc w:val="center"/>
        <w:rPr>
          <w:rFonts w:eastAsia="Times New Roman" w:cstheme="minorHAnsi"/>
          <w:b/>
          <w:bCs/>
          <w:color w:val="000000" w:themeColor="text1"/>
          <w:sz w:val="24"/>
          <w:szCs w:val="24"/>
        </w:rPr>
      </w:pPr>
      <w:hyperlink r:id="rId6" w:history="1">
        <w:r w:rsidRPr="00FB1DB4">
          <w:rPr>
            <w:rStyle w:val="Hyperlink"/>
            <w:rFonts w:eastAsia="Times New Roman" w:cstheme="minorHAnsi"/>
            <w:b/>
            <w:bCs/>
            <w:sz w:val="24"/>
            <w:szCs w:val="24"/>
          </w:rPr>
          <w:t>Mcdriggers@utep.edu</w:t>
        </w:r>
      </w:hyperlink>
      <w:r w:rsidR="0028642C" w:rsidRPr="00441D3B">
        <w:rPr>
          <w:rFonts w:eastAsia="Times New Roman" w:cstheme="minorHAnsi"/>
          <w:b/>
          <w:bCs/>
          <w:color w:val="000000" w:themeColor="text1"/>
          <w:sz w:val="24"/>
          <w:szCs w:val="24"/>
        </w:rPr>
        <w:t xml:space="preserve"> (preferred contact method) </w:t>
      </w:r>
    </w:p>
    <w:p w14:paraId="30BEC8AD" w14:textId="7729E5DF" w:rsidR="00EB549E" w:rsidRPr="00441D3B" w:rsidRDefault="0028642C" w:rsidP="0028642C">
      <w:pPr>
        <w:spacing w:after="0" w:line="240" w:lineRule="auto"/>
        <w:jc w:val="center"/>
        <w:rPr>
          <w:rFonts w:eastAsia="Times New Roman" w:cstheme="minorHAnsi"/>
          <w:b/>
          <w:bCs/>
          <w:color w:val="000000" w:themeColor="text1"/>
          <w:sz w:val="24"/>
          <w:szCs w:val="24"/>
        </w:rPr>
      </w:pPr>
      <w:r w:rsidRPr="00441D3B">
        <w:rPr>
          <w:rFonts w:eastAsia="Times New Roman" w:cstheme="minorHAnsi"/>
          <w:b/>
          <w:bCs/>
          <w:color w:val="000000" w:themeColor="text1"/>
          <w:sz w:val="24"/>
          <w:szCs w:val="24"/>
        </w:rPr>
        <w:t>Cell: 915-525-3834</w:t>
      </w:r>
    </w:p>
    <w:p w14:paraId="5E0E3E29" w14:textId="77777777" w:rsidR="00441D3B" w:rsidRDefault="00441D3B" w:rsidP="0028642C">
      <w:pPr>
        <w:spacing w:after="0" w:line="240" w:lineRule="auto"/>
        <w:jc w:val="center"/>
        <w:rPr>
          <w:rFonts w:ascii="Arial" w:eastAsia="Times New Roman" w:hAnsi="Arial" w:cs="Arial"/>
          <w:b/>
          <w:bCs/>
          <w:color w:val="000000" w:themeColor="text1"/>
          <w:sz w:val="21"/>
          <w:szCs w:val="21"/>
        </w:rPr>
      </w:pPr>
    </w:p>
    <w:p w14:paraId="4342AB33" w14:textId="146D164D" w:rsidR="00441D3B" w:rsidRPr="00441D3B" w:rsidRDefault="00EB361A" w:rsidP="00441D3B">
      <w:pPr>
        <w:spacing w:after="0" w:line="240" w:lineRule="auto"/>
        <w:rPr>
          <w:rFonts w:eastAsia="Times New Roman" w:cstheme="minorHAnsi"/>
          <w:b/>
          <w:bCs/>
          <w:color w:val="000000" w:themeColor="text1"/>
          <w:sz w:val="24"/>
          <w:szCs w:val="24"/>
        </w:rPr>
      </w:pPr>
      <w:r w:rsidRPr="00441D3B">
        <w:rPr>
          <w:rFonts w:eastAsia="Times New Roman" w:cstheme="minorHAnsi"/>
          <w:b/>
          <w:bCs/>
          <w:color w:val="000000" w:themeColor="text1"/>
          <w:sz w:val="24"/>
          <w:szCs w:val="24"/>
        </w:rPr>
        <w:t xml:space="preserve">Office Hours: </w:t>
      </w:r>
      <w:r w:rsidR="00441D3B" w:rsidRPr="00441D3B">
        <w:rPr>
          <w:rFonts w:eastAsia="Times New Roman" w:cstheme="minorHAnsi"/>
          <w:b/>
          <w:bCs/>
          <w:color w:val="000000" w:themeColor="text1"/>
          <w:sz w:val="24"/>
          <w:szCs w:val="24"/>
        </w:rPr>
        <w:t xml:space="preserve">I am available by email 24/7. </w:t>
      </w:r>
      <w:r w:rsidR="00441D3B" w:rsidRPr="00441D3B">
        <w:rPr>
          <w:rFonts w:eastAsia="Times New Roman" w:cstheme="minorHAnsi"/>
          <w:bCs/>
          <w:color w:val="000000" w:themeColor="text1"/>
          <w:sz w:val="24"/>
          <w:szCs w:val="24"/>
        </w:rPr>
        <w:t xml:space="preserve">I </w:t>
      </w:r>
      <w:r w:rsidR="00686E34">
        <w:rPr>
          <w:rFonts w:eastAsia="Times New Roman" w:cstheme="minorHAnsi"/>
          <w:bCs/>
          <w:color w:val="000000" w:themeColor="text1"/>
          <w:sz w:val="24"/>
          <w:szCs w:val="24"/>
        </w:rPr>
        <w:t xml:space="preserve">am happy to complete </w:t>
      </w:r>
      <w:r w:rsidR="00441D3B" w:rsidRPr="00441D3B">
        <w:rPr>
          <w:rFonts w:eastAsia="Times New Roman" w:cstheme="minorHAnsi"/>
          <w:bCs/>
          <w:color w:val="000000" w:themeColor="text1"/>
          <w:sz w:val="24"/>
          <w:szCs w:val="24"/>
        </w:rPr>
        <w:t>individual video conferencing/appointments with students</w:t>
      </w:r>
      <w:r w:rsidR="004F400D">
        <w:rPr>
          <w:rFonts w:eastAsia="Times New Roman" w:cstheme="minorHAnsi"/>
          <w:bCs/>
          <w:color w:val="000000" w:themeColor="text1"/>
          <w:sz w:val="24"/>
          <w:szCs w:val="24"/>
        </w:rPr>
        <w:t xml:space="preserve"> via Blackboard Connect</w:t>
      </w:r>
      <w:r w:rsidR="00686E34">
        <w:rPr>
          <w:rFonts w:eastAsia="Times New Roman" w:cstheme="minorHAnsi"/>
          <w:bCs/>
          <w:color w:val="000000" w:themeColor="text1"/>
          <w:sz w:val="24"/>
          <w:szCs w:val="24"/>
        </w:rPr>
        <w:t xml:space="preserve"> or Microsoft Teams, or whatever software is available to students based on their location. Please contact me over email to schedule. </w:t>
      </w:r>
      <w:r w:rsidR="00441D3B" w:rsidRPr="00441D3B">
        <w:rPr>
          <w:rFonts w:eastAsia="Times New Roman" w:cstheme="minorHAnsi"/>
          <w:bCs/>
          <w:color w:val="000000" w:themeColor="text1"/>
          <w:sz w:val="24"/>
          <w:szCs w:val="24"/>
        </w:rPr>
        <w:t xml:space="preserve"> </w:t>
      </w:r>
    </w:p>
    <w:p w14:paraId="22256A0B" w14:textId="6FAE95B9" w:rsidR="00EB549E" w:rsidRPr="00441D3B" w:rsidRDefault="00441D3B" w:rsidP="00441D3B">
      <w:pPr>
        <w:spacing w:after="360"/>
        <w:rPr>
          <w:rStyle w:val="Hyperlink"/>
          <w:sz w:val="24"/>
          <w:szCs w:val="24"/>
        </w:rPr>
      </w:pPr>
      <w:r w:rsidRPr="00441D3B">
        <w:rPr>
          <w:b/>
          <w:sz w:val="24"/>
          <w:szCs w:val="24"/>
        </w:rPr>
        <w:t xml:space="preserve">If needed: </w:t>
      </w:r>
      <w:r w:rsidR="008433DE" w:rsidRPr="00441D3B">
        <w:rPr>
          <w:b/>
          <w:sz w:val="24"/>
          <w:szCs w:val="24"/>
        </w:rPr>
        <w:fldChar w:fldCharType="begin"/>
      </w:r>
      <w:r w:rsidR="008433DE" w:rsidRPr="00441D3B">
        <w:rPr>
          <w:b/>
          <w:sz w:val="24"/>
          <w:szCs w:val="24"/>
        </w:rPr>
        <w:instrText xml:space="preserve"> HYPERLINK "https://admin.utep.edu/Default.aspx?tabid=74092" </w:instrText>
      </w:r>
      <w:r w:rsidR="008433DE" w:rsidRPr="00441D3B">
        <w:rPr>
          <w:b/>
          <w:sz w:val="24"/>
          <w:szCs w:val="24"/>
        </w:rPr>
        <w:fldChar w:fldCharType="separate"/>
      </w:r>
      <w:r w:rsidR="00D84FA5" w:rsidRPr="00441D3B">
        <w:rPr>
          <w:rStyle w:val="Hyperlink"/>
          <w:b/>
          <w:sz w:val="24"/>
          <w:szCs w:val="24"/>
        </w:rPr>
        <w:t>UTEP Tech Support Helpdesk</w:t>
      </w:r>
    </w:p>
    <w:p w14:paraId="1061EFA1" w14:textId="7F34BF94" w:rsidR="00EB549E" w:rsidRPr="001F365D" w:rsidRDefault="008433DE" w:rsidP="008C4239">
      <w:pPr>
        <w:spacing w:after="0"/>
        <w:rPr>
          <w:rFonts w:cstheme="minorHAnsi"/>
          <w:b/>
          <w:sz w:val="28"/>
          <w:szCs w:val="24"/>
        </w:rPr>
      </w:pPr>
      <w:r w:rsidRPr="00441D3B">
        <w:rPr>
          <w:b/>
          <w:sz w:val="24"/>
          <w:szCs w:val="24"/>
        </w:rPr>
        <w:fldChar w:fldCharType="end"/>
      </w:r>
      <w:r w:rsidR="00EB549E" w:rsidRPr="001F365D">
        <w:rPr>
          <w:rFonts w:cstheme="minorHAnsi"/>
          <w:b/>
          <w:sz w:val="28"/>
          <w:szCs w:val="24"/>
        </w:rPr>
        <w:t>Course Description</w:t>
      </w:r>
    </w:p>
    <w:p w14:paraId="1832BFD8" w14:textId="24B6AB50" w:rsidR="00EB549E" w:rsidRPr="001F365D" w:rsidRDefault="006B1B8D" w:rsidP="008C4239">
      <w:pPr>
        <w:jc w:val="both"/>
        <w:rPr>
          <w:rFonts w:cstheme="minorHAnsi"/>
          <w:sz w:val="24"/>
          <w:szCs w:val="24"/>
        </w:rPr>
      </w:pPr>
      <w:r w:rsidRPr="001F365D">
        <w:rPr>
          <w:rFonts w:cstheme="minorHAnsi"/>
          <w:sz w:val="24"/>
          <w:szCs w:val="24"/>
        </w:rPr>
        <w:t xml:space="preserve">The primary goal of MLS 5315: Organizational Theory and </w:t>
      </w:r>
      <w:r w:rsidR="001F365D">
        <w:rPr>
          <w:rFonts w:cstheme="minorHAnsi"/>
          <w:sz w:val="24"/>
          <w:szCs w:val="24"/>
        </w:rPr>
        <w:t xml:space="preserve">Behavior is to provide you </w:t>
      </w:r>
      <w:r w:rsidRPr="001F365D">
        <w:rPr>
          <w:rFonts w:cstheme="minorHAnsi"/>
          <w:sz w:val="24"/>
          <w:szCs w:val="24"/>
        </w:rPr>
        <w:t xml:space="preserve">with background and research in the field of Organizational Behavior with a focus on leadership development. This course is guided by the following principles: understanding an evidence based management approach to organizational behavior, developing critical thinking skills while assessing and discussing organizational behavior research, and focusing on leadership development </w:t>
      </w:r>
      <w:r w:rsidR="001F365D">
        <w:rPr>
          <w:rFonts w:cstheme="minorHAnsi"/>
          <w:sz w:val="24"/>
          <w:szCs w:val="24"/>
        </w:rPr>
        <w:t>in your</w:t>
      </w:r>
      <w:r w:rsidRPr="001F365D">
        <w:rPr>
          <w:rFonts w:cstheme="minorHAnsi"/>
          <w:sz w:val="24"/>
          <w:szCs w:val="24"/>
        </w:rPr>
        <w:t xml:space="preserve"> current field or a field or discipline purs</w:t>
      </w:r>
      <w:r w:rsidR="001F365D">
        <w:rPr>
          <w:rFonts w:cstheme="minorHAnsi"/>
          <w:sz w:val="24"/>
          <w:szCs w:val="24"/>
        </w:rPr>
        <w:t>u</w:t>
      </w:r>
      <w:r w:rsidRPr="001F365D">
        <w:rPr>
          <w:rFonts w:cstheme="minorHAnsi"/>
          <w:sz w:val="24"/>
          <w:szCs w:val="24"/>
        </w:rPr>
        <w:t xml:space="preserve">ed in the future. This course completes a core requirement for the Masters of Leadership Studies Program at UTEP. </w:t>
      </w:r>
    </w:p>
    <w:p w14:paraId="5DD62DBA" w14:textId="53F83D0F" w:rsidR="00FD6AA2" w:rsidRPr="00116F1E" w:rsidRDefault="00FD6AA2" w:rsidP="008C4239">
      <w:pPr>
        <w:spacing w:after="0"/>
        <w:jc w:val="both"/>
        <w:rPr>
          <w:b/>
          <w:sz w:val="28"/>
          <w:szCs w:val="24"/>
        </w:rPr>
      </w:pPr>
      <w:r w:rsidRPr="00116F1E">
        <w:rPr>
          <w:b/>
          <w:sz w:val="28"/>
          <w:szCs w:val="24"/>
        </w:rPr>
        <w:t xml:space="preserve">Course Objectives </w:t>
      </w:r>
    </w:p>
    <w:p w14:paraId="611332A8" w14:textId="56F5F151" w:rsidR="00FD6AA2" w:rsidRPr="00116F1E" w:rsidRDefault="00FD6AA2" w:rsidP="008C4239">
      <w:pPr>
        <w:spacing w:after="120"/>
        <w:jc w:val="both"/>
        <w:rPr>
          <w:sz w:val="24"/>
          <w:szCs w:val="24"/>
        </w:rPr>
      </w:pPr>
      <w:r w:rsidRPr="00116F1E">
        <w:rPr>
          <w:sz w:val="24"/>
          <w:szCs w:val="24"/>
        </w:rPr>
        <w:t xml:space="preserve">At </w:t>
      </w:r>
      <w:r w:rsidR="001F365D">
        <w:rPr>
          <w:sz w:val="24"/>
          <w:szCs w:val="24"/>
        </w:rPr>
        <w:t>the end of this course, you</w:t>
      </w:r>
      <w:r w:rsidRPr="00116F1E">
        <w:rPr>
          <w:sz w:val="24"/>
          <w:szCs w:val="24"/>
        </w:rPr>
        <w:t xml:space="preserve"> will be able to: </w:t>
      </w:r>
    </w:p>
    <w:p w14:paraId="388B354B" w14:textId="3A0738BB" w:rsidR="00FD6AA2" w:rsidRPr="00116F1E" w:rsidRDefault="006B1B8D" w:rsidP="008C4239">
      <w:pPr>
        <w:pStyle w:val="ListParagraph"/>
        <w:numPr>
          <w:ilvl w:val="0"/>
          <w:numId w:val="1"/>
        </w:numPr>
        <w:jc w:val="both"/>
        <w:rPr>
          <w:sz w:val="24"/>
          <w:szCs w:val="24"/>
        </w:rPr>
      </w:pPr>
      <w:r>
        <w:rPr>
          <w:sz w:val="24"/>
          <w:szCs w:val="24"/>
        </w:rPr>
        <w:t>Understand key concepts: evidence-based management, critical thinking, leadership development, trends in organizational behavior;</w:t>
      </w:r>
    </w:p>
    <w:p w14:paraId="4F88450D" w14:textId="781F9C6D" w:rsidR="00FD6AA2" w:rsidRPr="00116F1E" w:rsidRDefault="00FD6AA2" w:rsidP="008C4239">
      <w:pPr>
        <w:pStyle w:val="ListParagraph"/>
        <w:numPr>
          <w:ilvl w:val="0"/>
          <w:numId w:val="1"/>
        </w:numPr>
        <w:jc w:val="both"/>
        <w:rPr>
          <w:sz w:val="24"/>
          <w:szCs w:val="24"/>
        </w:rPr>
      </w:pPr>
      <w:r w:rsidRPr="00116F1E">
        <w:rPr>
          <w:sz w:val="24"/>
          <w:szCs w:val="24"/>
        </w:rPr>
        <w:t xml:space="preserve">Engage </w:t>
      </w:r>
      <w:r w:rsidR="006B1B8D">
        <w:rPr>
          <w:sz w:val="24"/>
          <w:szCs w:val="24"/>
        </w:rPr>
        <w:t>in discourse with each other on best practices and research in the field of organizational behavior;</w:t>
      </w:r>
      <w:r w:rsidRPr="00116F1E">
        <w:rPr>
          <w:sz w:val="24"/>
          <w:szCs w:val="24"/>
        </w:rPr>
        <w:t xml:space="preserve"> </w:t>
      </w:r>
    </w:p>
    <w:p w14:paraId="39CDF683" w14:textId="56B49228" w:rsidR="00FD6AA2" w:rsidRPr="00116F1E" w:rsidRDefault="006B1B8D" w:rsidP="008C4239">
      <w:pPr>
        <w:pStyle w:val="ListParagraph"/>
        <w:numPr>
          <w:ilvl w:val="0"/>
          <w:numId w:val="1"/>
        </w:numPr>
        <w:jc w:val="both"/>
        <w:rPr>
          <w:sz w:val="24"/>
          <w:szCs w:val="24"/>
        </w:rPr>
      </w:pPr>
      <w:r>
        <w:rPr>
          <w:sz w:val="24"/>
          <w:szCs w:val="24"/>
        </w:rPr>
        <w:t xml:space="preserve">Assess theories of organizations and determine which theories are most transferrable to current disciplines; </w:t>
      </w:r>
    </w:p>
    <w:p w14:paraId="550B2586" w14:textId="583EFF9A" w:rsidR="00D57EF2" w:rsidRDefault="006B1B8D" w:rsidP="00D57EF2">
      <w:pPr>
        <w:pStyle w:val="ListParagraph"/>
        <w:numPr>
          <w:ilvl w:val="0"/>
          <w:numId w:val="1"/>
        </w:numPr>
        <w:jc w:val="both"/>
        <w:rPr>
          <w:sz w:val="24"/>
          <w:szCs w:val="24"/>
        </w:rPr>
      </w:pPr>
      <w:r>
        <w:rPr>
          <w:sz w:val="24"/>
          <w:szCs w:val="24"/>
        </w:rPr>
        <w:t xml:space="preserve">Discuss research </w:t>
      </w:r>
      <w:r w:rsidR="00D57EF2">
        <w:rPr>
          <w:sz w:val="24"/>
          <w:szCs w:val="24"/>
        </w:rPr>
        <w:t xml:space="preserve">using critical thinking and communication; </w:t>
      </w:r>
    </w:p>
    <w:p w14:paraId="215BC270" w14:textId="5CFEF413" w:rsidR="00D57EF2" w:rsidRPr="00D57EF2" w:rsidRDefault="00D57EF2" w:rsidP="00D57EF2">
      <w:pPr>
        <w:pStyle w:val="ListParagraph"/>
        <w:numPr>
          <w:ilvl w:val="0"/>
          <w:numId w:val="1"/>
        </w:numPr>
        <w:jc w:val="both"/>
        <w:rPr>
          <w:sz w:val="24"/>
          <w:szCs w:val="24"/>
        </w:rPr>
      </w:pPr>
      <w:r>
        <w:rPr>
          <w:sz w:val="24"/>
          <w:szCs w:val="24"/>
        </w:rPr>
        <w:t xml:space="preserve">Review and understand case studies in this topic. </w:t>
      </w:r>
    </w:p>
    <w:p w14:paraId="648CDB29" w14:textId="77777777" w:rsidR="00FD6AA2" w:rsidRPr="005737E6" w:rsidRDefault="00FD6AA2" w:rsidP="008C4239">
      <w:pPr>
        <w:pStyle w:val="List"/>
        <w:spacing w:before="0"/>
        <w:jc w:val="both"/>
        <w:rPr>
          <w:rFonts w:ascii="Calibri" w:eastAsia="Arial" w:hAnsi="Calibri" w:cs="Arial"/>
          <w:b/>
          <w:spacing w:val="2"/>
          <w:sz w:val="28"/>
          <w:szCs w:val="24"/>
        </w:rPr>
      </w:pPr>
      <w:r w:rsidRPr="005737E6">
        <w:rPr>
          <w:rFonts w:ascii="Calibri" w:eastAsia="Arial" w:hAnsi="Calibri" w:cs="Arial"/>
          <w:b/>
          <w:spacing w:val="2"/>
          <w:sz w:val="28"/>
          <w:szCs w:val="24"/>
        </w:rPr>
        <w:t>Required Materials</w:t>
      </w:r>
    </w:p>
    <w:p w14:paraId="45C8712A" w14:textId="3437A11E" w:rsidR="00D57EF2" w:rsidRDefault="00FD6AA2" w:rsidP="008C4239">
      <w:pPr>
        <w:pStyle w:val="List"/>
        <w:spacing w:before="0"/>
        <w:jc w:val="both"/>
        <w:rPr>
          <w:rFonts w:ascii="Calibri" w:eastAsia="Arial" w:hAnsi="Calibri" w:cs="Arial"/>
          <w:sz w:val="24"/>
          <w:szCs w:val="24"/>
        </w:rPr>
      </w:pPr>
      <w:r w:rsidRPr="00116F1E">
        <w:rPr>
          <w:rFonts w:ascii="Calibri" w:eastAsia="Arial" w:hAnsi="Calibri" w:cs="Arial"/>
          <w:spacing w:val="2"/>
          <w:sz w:val="24"/>
          <w:szCs w:val="24"/>
        </w:rPr>
        <w:t>Requ</w:t>
      </w:r>
      <w:r w:rsidRPr="00116F1E">
        <w:rPr>
          <w:rFonts w:ascii="Calibri" w:eastAsia="Arial" w:hAnsi="Calibri" w:cs="Arial"/>
          <w:spacing w:val="1"/>
          <w:sz w:val="24"/>
          <w:szCs w:val="24"/>
        </w:rPr>
        <w:t>ir</w:t>
      </w:r>
      <w:r w:rsidRPr="00116F1E">
        <w:rPr>
          <w:rFonts w:ascii="Calibri" w:eastAsia="Arial" w:hAnsi="Calibri" w:cs="Arial"/>
          <w:spacing w:val="2"/>
          <w:sz w:val="24"/>
          <w:szCs w:val="24"/>
        </w:rPr>
        <w:t>e</w:t>
      </w:r>
      <w:r w:rsidRPr="00116F1E">
        <w:rPr>
          <w:rFonts w:ascii="Calibri" w:eastAsia="Arial" w:hAnsi="Calibri" w:cs="Arial"/>
          <w:sz w:val="24"/>
          <w:szCs w:val="24"/>
        </w:rPr>
        <w:t>d</w:t>
      </w:r>
      <w:r w:rsidRPr="00116F1E">
        <w:rPr>
          <w:rFonts w:ascii="Calibri" w:eastAsia="Arial" w:hAnsi="Calibri" w:cs="Arial"/>
          <w:spacing w:val="28"/>
          <w:sz w:val="24"/>
          <w:szCs w:val="24"/>
        </w:rPr>
        <w:t xml:space="preserve"> </w:t>
      </w:r>
      <w:r w:rsidRPr="00116F1E">
        <w:rPr>
          <w:rFonts w:ascii="Calibri" w:eastAsia="Arial" w:hAnsi="Calibri" w:cs="Arial"/>
          <w:spacing w:val="1"/>
          <w:sz w:val="24"/>
          <w:szCs w:val="24"/>
        </w:rPr>
        <w:t>t</w:t>
      </w:r>
      <w:r w:rsidRPr="00116F1E">
        <w:rPr>
          <w:rFonts w:ascii="Calibri" w:eastAsia="Arial" w:hAnsi="Calibri" w:cs="Arial"/>
          <w:spacing w:val="2"/>
          <w:sz w:val="24"/>
          <w:szCs w:val="24"/>
        </w:rPr>
        <w:t>e</w:t>
      </w:r>
      <w:r w:rsidRPr="00116F1E">
        <w:rPr>
          <w:rFonts w:ascii="Calibri" w:eastAsia="Arial" w:hAnsi="Calibri" w:cs="Arial"/>
          <w:spacing w:val="1"/>
          <w:sz w:val="24"/>
          <w:szCs w:val="24"/>
        </w:rPr>
        <w:t>xt</w:t>
      </w:r>
      <w:r w:rsidR="00D57EF2">
        <w:rPr>
          <w:rFonts w:ascii="Calibri" w:eastAsia="Arial" w:hAnsi="Calibri" w:cs="Arial"/>
          <w:sz w:val="24"/>
          <w:szCs w:val="24"/>
        </w:rPr>
        <w:t>:</w:t>
      </w:r>
    </w:p>
    <w:p w14:paraId="72DF9612" w14:textId="77777777" w:rsidR="00D57EF2" w:rsidRDefault="00D57EF2" w:rsidP="008C4239">
      <w:pPr>
        <w:pStyle w:val="List"/>
        <w:spacing w:before="0"/>
        <w:jc w:val="both"/>
        <w:rPr>
          <w:rFonts w:ascii="Calibri" w:eastAsia="Arial" w:hAnsi="Calibri" w:cs="Arial"/>
          <w:sz w:val="24"/>
          <w:szCs w:val="24"/>
        </w:rPr>
      </w:pPr>
      <w:r>
        <w:rPr>
          <w:rFonts w:ascii="Calibri" w:eastAsia="Arial" w:hAnsi="Calibri" w:cs="Arial"/>
          <w:sz w:val="24"/>
          <w:szCs w:val="24"/>
        </w:rPr>
        <w:t xml:space="preserve">Essentials of Organizational Behavior: An evidence based approach (Second Edition) </w:t>
      </w:r>
    </w:p>
    <w:p w14:paraId="350BCCF8" w14:textId="1C718BC4" w:rsidR="00063335" w:rsidRDefault="00D57EF2" w:rsidP="008C4239">
      <w:pPr>
        <w:pStyle w:val="List"/>
        <w:spacing w:before="0"/>
        <w:jc w:val="both"/>
        <w:rPr>
          <w:rFonts w:ascii="Calibri" w:eastAsia="Arial" w:hAnsi="Calibri" w:cs="Arial"/>
          <w:sz w:val="24"/>
          <w:szCs w:val="24"/>
        </w:rPr>
      </w:pPr>
      <w:r>
        <w:rPr>
          <w:rFonts w:ascii="Calibri" w:eastAsia="Arial" w:hAnsi="Calibri" w:cs="Arial"/>
          <w:sz w:val="24"/>
          <w:szCs w:val="24"/>
        </w:rPr>
        <w:t xml:space="preserve">By: Terri A. </w:t>
      </w:r>
      <w:proofErr w:type="spellStart"/>
      <w:r>
        <w:rPr>
          <w:rFonts w:ascii="Calibri" w:eastAsia="Arial" w:hAnsi="Calibri" w:cs="Arial"/>
          <w:sz w:val="24"/>
          <w:szCs w:val="24"/>
        </w:rPr>
        <w:t>Scandura</w:t>
      </w:r>
      <w:proofErr w:type="spellEnd"/>
      <w:r>
        <w:rPr>
          <w:rFonts w:ascii="Calibri" w:eastAsia="Arial" w:hAnsi="Calibri" w:cs="Arial"/>
          <w:sz w:val="24"/>
          <w:szCs w:val="24"/>
        </w:rPr>
        <w:t xml:space="preserve">, Sage Publishing. ISBN: 9781506388465 </w:t>
      </w:r>
    </w:p>
    <w:p w14:paraId="56AC387E" w14:textId="5C19B9AA" w:rsidR="00D57EF2" w:rsidRDefault="00D57EF2" w:rsidP="008C4239">
      <w:pPr>
        <w:pStyle w:val="List"/>
        <w:spacing w:before="0"/>
        <w:jc w:val="both"/>
        <w:rPr>
          <w:rFonts w:ascii="Calibri" w:eastAsia="Arial" w:hAnsi="Calibri" w:cs="Arial"/>
          <w:sz w:val="24"/>
          <w:szCs w:val="24"/>
        </w:rPr>
      </w:pPr>
      <w:r>
        <w:rPr>
          <w:rFonts w:ascii="Calibri" w:eastAsia="Arial" w:hAnsi="Calibri" w:cs="Arial"/>
          <w:sz w:val="24"/>
          <w:szCs w:val="24"/>
        </w:rPr>
        <w:t xml:space="preserve"> </w:t>
      </w:r>
    </w:p>
    <w:p w14:paraId="0D93647E" w14:textId="2F999EA6" w:rsidR="00431F53" w:rsidRDefault="00D57EF2" w:rsidP="008C4239">
      <w:pPr>
        <w:pStyle w:val="List"/>
        <w:spacing w:before="0"/>
        <w:jc w:val="both"/>
        <w:rPr>
          <w:rFonts w:ascii="Calibri" w:eastAsia="Arial" w:hAnsi="Calibri" w:cs="Arial"/>
          <w:spacing w:val="2"/>
          <w:w w:val="103"/>
          <w:sz w:val="24"/>
          <w:szCs w:val="24"/>
        </w:rPr>
      </w:pPr>
      <w:r>
        <w:rPr>
          <w:rFonts w:ascii="Calibri" w:eastAsia="Arial" w:hAnsi="Calibri" w:cs="Arial"/>
          <w:sz w:val="24"/>
          <w:szCs w:val="24"/>
        </w:rPr>
        <w:lastRenderedPageBreak/>
        <w:t>Book may be purchased at the</w:t>
      </w:r>
      <w:r w:rsidR="00063335">
        <w:rPr>
          <w:rFonts w:ascii="Calibri" w:eastAsia="Arial" w:hAnsi="Calibri" w:cs="Arial"/>
          <w:spacing w:val="2"/>
          <w:w w:val="103"/>
          <w:sz w:val="24"/>
          <w:szCs w:val="24"/>
        </w:rPr>
        <w:t xml:space="preserve"> </w:t>
      </w:r>
      <w:hyperlink r:id="rId7" w:history="1">
        <w:r w:rsidR="00063335" w:rsidRPr="00063335">
          <w:rPr>
            <w:rStyle w:val="Hyperlink"/>
            <w:rFonts w:ascii="Calibri" w:eastAsia="Arial" w:hAnsi="Calibri" w:cs="Arial"/>
            <w:spacing w:val="2"/>
            <w:w w:val="103"/>
            <w:sz w:val="24"/>
            <w:szCs w:val="24"/>
          </w:rPr>
          <w:t>UTEP Bookstore</w:t>
        </w:r>
      </w:hyperlink>
      <w:r>
        <w:rPr>
          <w:rFonts w:ascii="Calibri" w:eastAsia="Arial" w:hAnsi="Calibri" w:cs="Arial"/>
          <w:spacing w:val="2"/>
          <w:w w:val="103"/>
          <w:sz w:val="24"/>
          <w:szCs w:val="24"/>
        </w:rPr>
        <w:t xml:space="preserve"> or at another retailer. (</w:t>
      </w:r>
      <w:hyperlink r:id="rId8" w:history="1">
        <w:r w:rsidRPr="00D57EF2">
          <w:rPr>
            <w:rStyle w:val="Hyperlink"/>
            <w:rFonts w:ascii="Calibri" w:eastAsia="Arial" w:hAnsi="Calibri" w:cs="Arial"/>
            <w:spacing w:val="2"/>
            <w:w w:val="103"/>
            <w:sz w:val="24"/>
            <w:szCs w:val="24"/>
          </w:rPr>
          <w:t>cover image for reference</w:t>
        </w:r>
      </w:hyperlink>
      <w:r>
        <w:rPr>
          <w:rFonts w:ascii="Calibri" w:eastAsia="Arial" w:hAnsi="Calibri" w:cs="Arial"/>
          <w:spacing w:val="2"/>
          <w:w w:val="103"/>
          <w:sz w:val="24"/>
          <w:szCs w:val="24"/>
        </w:rPr>
        <w:t>)</w:t>
      </w:r>
    </w:p>
    <w:p w14:paraId="33681714" w14:textId="77777777" w:rsidR="0062070D" w:rsidRDefault="0062070D" w:rsidP="008C4239">
      <w:pPr>
        <w:pStyle w:val="List"/>
        <w:spacing w:before="0"/>
        <w:jc w:val="both"/>
        <w:rPr>
          <w:rFonts w:ascii="Calibri" w:eastAsia="Arial" w:hAnsi="Calibri" w:cs="Arial"/>
          <w:sz w:val="24"/>
          <w:szCs w:val="24"/>
        </w:rPr>
      </w:pPr>
    </w:p>
    <w:p w14:paraId="235B86AA" w14:textId="6A82E666" w:rsidR="00FD6AA2" w:rsidRPr="00431F53" w:rsidRDefault="00FD6AA2" w:rsidP="008C4239">
      <w:pPr>
        <w:pStyle w:val="List"/>
        <w:spacing w:before="0"/>
        <w:jc w:val="both"/>
        <w:rPr>
          <w:rFonts w:ascii="Calibri" w:eastAsia="Arial" w:hAnsi="Calibri" w:cs="Arial"/>
          <w:spacing w:val="2"/>
          <w:w w:val="103"/>
          <w:sz w:val="24"/>
          <w:szCs w:val="24"/>
        </w:rPr>
      </w:pPr>
      <w:r w:rsidRPr="005737E6">
        <w:rPr>
          <w:rFonts w:ascii="Calibri" w:hAnsi="Calibri"/>
          <w:b/>
          <w:sz w:val="28"/>
          <w:szCs w:val="24"/>
        </w:rPr>
        <w:t xml:space="preserve">Course Assignments </w:t>
      </w:r>
    </w:p>
    <w:p w14:paraId="24312952" w14:textId="73C0B1BE" w:rsidR="00DA2695" w:rsidRDefault="002C436D" w:rsidP="008C4239">
      <w:pPr>
        <w:pStyle w:val="List"/>
        <w:spacing w:before="0"/>
        <w:jc w:val="both"/>
        <w:rPr>
          <w:rFonts w:cstheme="minorHAnsi"/>
          <w:sz w:val="24"/>
          <w:szCs w:val="24"/>
        </w:rPr>
      </w:pPr>
      <w:r w:rsidRPr="00A45B3C">
        <w:rPr>
          <w:rFonts w:cstheme="minorHAnsi"/>
          <w:sz w:val="24"/>
          <w:szCs w:val="24"/>
        </w:rPr>
        <w:t xml:space="preserve">This course will include </w:t>
      </w:r>
      <w:r w:rsidR="00DA2695">
        <w:rPr>
          <w:rFonts w:cstheme="minorHAnsi"/>
          <w:sz w:val="24"/>
          <w:szCs w:val="24"/>
        </w:rPr>
        <w:t>eight (8)</w:t>
      </w:r>
      <w:r w:rsidRPr="00A45B3C">
        <w:rPr>
          <w:rFonts w:cstheme="minorHAnsi"/>
          <w:sz w:val="24"/>
          <w:szCs w:val="24"/>
        </w:rPr>
        <w:t xml:space="preserve"> Discussion Board post</w:t>
      </w:r>
      <w:r w:rsidR="00FF740F" w:rsidRPr="00A45B3C">
        <w:rPr>
          <w:rFonts w:cstheme="minorHAnsi"/>
          <w:sz w:val="24"/>
          <w:szCs w:val="24"/>
        </w:rPr>
        <w:t>s that each require two (2) comments on classmates</w:t>
      </w:r>
      <w:r w:rsidR="005D0EA3">
        <w:rPr>
          <w:rFonts w:cstheme="minorHAnsi"/>
          <w:sz w:val="24"/>
          <w:szCs w:val="24"/>
        </w:rPr>
        <w:t>’</w:t>
      </w:r>
      <w:r w:rsidR="00FF740F" w:rsidRPr="00A45B3C">
        <w:rPr>
          <w:rFonts w:cstheme="minorHAnsi"/>
          <w:sz w:val="24"/>
          <w:szCs w:val="24"/>
        </w:rPr>
        <w:t xml:space="preserve"> posts. Each Discussion Board + 2 comments is 50 points, totaling maximum </w:t>
      </w:r>
      <w:r w:rsidR="00321F8E">
        <w:rPr>
          <w:rFonts w:cstheme="minorHAnsi"/>
          <w:sz w:val="24"/>
          <w:szCs w:val="24"/>
        </w:rPr>
        <w:t>8</w:t>
      </w:r>
      <w:r w:rsidR="00DA2695">
        <w:rPr>
          <w:rFonts w:cstheme="minorHAnsi"/>
          <w:sz w:val="24"/>
          <w:szCs w:val="24"/>
        </w:rPr>
        <w:t>00</w:t>
      </w:r>
      <w:r w:rsidR="00FF740F" w:rsidRPr="00A45B3C">
        <w:rPr>
          <w:rFonts w:cstheme="minorHAnsi"/>
          <w:sz w:val="24"/>
          <w:szCs w:val="24"/>
        </w:rPr>
        <w:t xml:space="preserve"> discussion board points. </w:t>
      </w:r>
      <w:r w:rsidR="00321F8E">
        <w:rPr>
          <w:rFonts w:cstheme="minorHAnsi"/>
          <w:sz w:val="24"/>
          <w:szCs w:val="24"/>
        </w:rPr>
        <w:t>(The course introduction post, serves as a free discussion board post. Complete it within the first two days of class and you will receive all 50 points.)</w:t>
      </w:r>
      <w:r w:rsidR="00FF740F" w:rsidRPr="00A45B3C">
        <w:rPr>
          <w:rFonts w:cstheme="minorHAnsi"/>
          <w:sz w:val="24"/>
          <w:szCs w:val="24"/>
        </w:rPr>
        <w:t xml:space="preserve"> Discussion Board posts should </w:t>
      </w:r>
      <w:r w:rsidR="00A45B3C" w:rsidRPr="00A45B3C">
        <w:rPr>
          <w:rFonts w:cstheme="minorHAnsi"/>
          <w:sz w:val="24"/>
          <w:szCs w:val="24"/>
        </w:rPr>
        <w:t>be a minimum of 25</w:t>
      </w:r>
      <w:r w:rsidR="00FF740F" w:rsidRPr="00A45B3C">
        <w:rPr>
          <w:rFonts w:cstheme="minorHAnsi"/>
          <w:sz w:val="24"/>
          <w:szCs w:val="24"/>
        </w:rPr>
        <w:t xml:space="preserve">0 words and will be graded based on critical thinking and reasoning skills displayed as well as reference to the assigned textbook readings. </w:t>
      </w:r>
      <w:r w:rsidR="00DA2695">
        <w:rPr>
          <w:rFonts w:cstheme="minorHAnsi"/>
          <w:sz w:val="24"/>
          <w:szCs w:val="24"/>
        </w:rPr>
        <w:t xml:space="preserve">Discussion Board posts must be done with plenty of time to spare (good standard is 2 days before due date), as the two comments must be made before the discussion board due date and closure of the board. Help your classmates by posting early, so that there is something to comment on. </w:t>
      </w:r>
    </w:p>
    <w:p w14:paraId="76DECDA1" w14:textId="77777777" w:rsidR="00DA2695" w:rsidRDefault="00DA2695" w:rsidP="008C4239">
      <w:pPr>
        <w:pStyle w:val="List"/>
        <w:spacing w:before="0"/>
        <w:jc w:val="both"/>
        <w:rPr>
          <w:rFonts w:cstheme="minorHAnsi"/>
          <w:sz w:val="24"/>
          <w:szCs w:val="24"/>
        </w:rPr>
      </w:pPr>
    </w:p>
    <w:p w14:paraId="5CC38C0C" w14:textId="0D0AEACF" w:rsidR="00FF740F" w:rsidRPr="00A45B3C" w:rsidRDefault="00FF740F" w:rsidP="008C4239">
      <w:pPr>
        <w:pStyle w:val="List"/>
        <w:spacing w:before="0"/>
        <w:jc w:val="both"/>
        <w:rPr>
          <w:rFonts w:cstheme="minorHAnsi"/>
          <w:sz w:val="24"/>
          <w:szCs w:val="24"/>
        </w:rPr>
      </w:pPr>
      <w:r w:rsidRPr="00A45B3C">
        <w:rPr>
          <w:rFonts w:cstheme="minorHAnsi"/>
          <w:sz w:val="24"/>
          <w:szCs w:val="24"/>
        </w:rPr>
        <w:t>While other textbooks may be utilized throughout the course, credit will only be given when posts reference the assigned textbook (</w:t>
      </w:r>
      <w:proofErr w:type="spellStart"/>
      <w:r w:rsidRPr="00A45B3C">
        <w:rPr>
          <w:rFonts w:cstheme="minorHAnsi"/>
          <w:sz w:val="24"/>
          <w:szCs w:val="24"/>
        </w:rPr>
        <w:t>Scandura</w:t>
      </w:r>
      <w:proofErr w:type="spellEnd"/>
      <w:r w:rsidRPr="00A45B3C">
        <w:rPr>
          <w:rFonts w:cstheme="minorHAnsi"/>
          <w:sz w:val="24"/>
          <w:szCs w:val="24"/>
        </w:rPr>
        <w:t xml:space="preserve">). There are two </w:t>
      </w:r>
      <w:r w:rsidR="0062070D">
        <w:rPr>
          <w:rFonts w:cstheme="minorHAnsi"/>
          <w:sz w:val="24"/>
          <w:szCs w:val="24"/>
        </w:rPr>
        <w:t>Lessons Learned</w:t>
      </w:r>
      <w:r w:rsidRPr="00A45B3C">
        <w:rPr>
          <w:rFonts w:cstheme="minorHAnsi"/>
          <w:sz w:val="24"/>
          <w:szCs w:val="24"/>
        </w:rPr>
        <w:t xml:space="preserve"> in this course. </w:t>
      </w:r>
      <w:r w:rsidR="0062070D">
        <w:rPr>
          <w:rFonts w:cstheme="minorHAnsi"/>
          <w:sz w:val="24"/>
          <w:szCs w:val="24"/>
        </w:rPr>
        <w:t xml:space="preserve">They are papers ranging from 4 – 6 pages, and should follow complete APA style. The only source required is the </w:t>
      </w:r>
      <w:proofErr w:type="spellStart"/>
      <w:r w:rsidR="0062070D">
        <w:rPr>
          <w:rFonts w:cstheme="minorHAnsi"/>
          <w:sz w:val="24"/>
          <w:szCs w:val="24"/>
        </w:rPr>
        <w:t>Scandura</w:t>
      </w:r>
      <w:proofErr w:type="spellEnd"/>
      <w:r w:rsidR="0062070D">
        <w:rPr>
          <w:rFonts w:cstheme="minorHAnsi"/>
          <w:sz w:val="24"/>
          <w:szCs w:val="24"/>
        </w:rPr>
        <w:t xml:space="preserve"> text, other sources are welcome if you choose. Each paper</w:t>
      </w:r>
      <w:r w:rsidRPr="00A45B3C">
        <w:rPr>
          <w:rFonts w:cstheme="minorHAnsi"/>
          <w:sz w:val="24"/>
          <w:szCs w:val="24"/>
        </w:rPr>
        <w:t xml:space="preserve"> is worth 100 points. </w:t>
      </w:r>
      <w:r w:rsidR="00A45B3C" w:rsidRPr="00A45B3C">
        <w:rPr>
          <w:rFonts w:cstheme="minorHAnsi"/>
          <w:sz w:val="24"/>
          <w:szCs w:val="24"/>
        </w:rPr>
        <w:t xml:space="preserve">Date of each discussion board, comment and </w:t>
      </w:r>
      <w:r w:rsidR="0062070D">
        <w:rPr>
          <w:rFonts w:cstheme="minorHAnsi"/>
          <w:sz w:val="24"/>
          <w:szCs w:val="24"/>
        </w:rPr>
        <w:t>Lessons Learned</w:t>
      </w:r>
      <w:r w:rsidR="00A45B3C" w:rsidRPr="00A45B3C">
        <w:rPr>
          <w:rFonts w:cstheme="minorHAnsi"/>
          <w:sz w:val="24"/>
          <w:szCs w:val="24"/>
        </w:rPr>
        <w:t xml:space="preserve"> are below. Assignments span </w:t>
      </w:r>
      <w:r w:rsidR="00DA2695">
        <w:rPr>
          <w:rFonts w:cstheme="minorHAnsi"/>
          <w:sz w:val="24"/>
          <w:szCs w:val="24"/>
        </w:rPr>
        <w:t>over a 7 day week</w:t>
      </w:r>
      <w:r w:rsidR="00A45B3C" w:rsidRPr="00A45B3C">
        <w:rPr>
          <w:rFonts w:cstheme="minorHAnsi"/>
          <w:sz w:val="24"/>
          <w:szCs w:val="24"/>
        </w:rPr>
        <w:t xml:space="preserve">. Each assignment is due by midnight on the last listed date. </w:t>
      </w:r>
      <w:r w:rsidR="005D0EA3">
        <w:rPr>
          <w:rFonts w:cstheme="minorHAnsi"/>
          <w:sz w:val="24"/>
          <w:szCs w:val="24"/>
        </w:rPr>
        <w:t xml:space="preserve">Each </w:t>
      </w:r>
      <w:r w:rsidR="0062070D">
        <w:rPr>
          <w:rFonts w:cstheme="minorHAnsi"/>
          <w:sz w:val="24"/>
          <w:szCs w:val="24"/>
        </w:rPr>
        <w:t>Lessons Learned i</w:t>
      </w:r>
      <w:r w:rsidR="005D0EA3">
        <w:rPr>
          <w:rFonts w:cstheme="minorHAnsi"/>
          <w:sz w:val="24"/>
          <w:szCs w:val="24"/>
        </w:rPr>
        <w:t xml:space="preserve">s due by midnight on the last listed date. </w:t>
      </w:r>
    </w:p>
    <w:p w14:paraId="6140480A" w14:textId="77777777" w:rsidR="00FF740F" w:rsidRPr="002C436D" w:rsidRDefault="00FF740F" w:rsidP="002C436D">
      <w:pPr>
        <w:spacing w:after="0" w:line="240" w:lineRule="auto"/>
        <w:ind w:left="720"/>
        <w:rPr>
          <w:rFonts w:eastAsia="Times New Roman" w:cstheme="minorHAnsi"/>
          <w:color w:val="000000"/>
          <w:sz w:val="24"/>
          <w:szCs w:val="24"/>
        </w:rPr>
      </w:pPr>
    </w:p>
    <w:p w14:paraId="6D3BCA55" w14:textId="36017DDD" w:rsidR="00116F1E" w:rsidRPr="00A45B3C" w:rsidRDefault="00116F1E" w:rsidP="008C4239">
      <w:pPr>
        <w:pStyle w:val="List"/>
        <w:spacing w:before="0"/>
        <w:jc w:val="both"/>
        <w:rPr>
          <w:rFonts w:cstheme="minorHAnsi"/>
          <w:b/>
          <w:sz w:val="28"/>
          <w:szCs w:val="28"/>
        </w:rPr>
      </w:pPr>
      <w:r w:rsidRPr="00A45B3C">
        <w:rPr>
          <w:rFonts w:cstheme="minorHAnsi"/>
          <w:b/>
          <w:sz w:val="28"/>
          <w:szCs w:val="28"/>
        </w:rPr>
        <w:t xml:space="preserve">Course </w:t>
      </w:r>
      <w:r w:rsidR="006920D1" w:rsidRPr="00A45B3C">
        <w:rPr>
          <w:rFonts w:cstheme="minorHAnsi"/>
          <w:b/>
          <w:sz w:val="28"/>
          <w:szCs w:val="28"/>
        </w:rPr>
        <w:t xml:space="preserve">Readings </w:t>
      </w:r>
    </w:p>
    <w:p w14:paraId="612CF2D7" w14:textId="26A619EF" w:rsidR="00A45B3C" w:rsidRDefault="006920D1" w:rsidP="00DE164B">
      <w:pPr>
        <w:pStyle w:val="List"/>
        <w:spacing w:before="0" w:after="240"/>
        <w:jc w:val="both"/>
        <w:rPr>
          <w:rFonts w:ascii="Calibri" w:hAnsi="Calibri"/>
          <w:sz w:val="24"/>
          <w:szCs w:val="24"/>
        </w:rPr>
      </w:pPr>
      <w:r>
        <w:rPr>
          <w:rFonts w:ascii="Calibri" w:hAnsi="Calibri"/>
          <w:sz w:val="24"/>
          <w:szCs w:val="24"/>
        </w:rPr>
        <w:t xml:space="preserve">Discussion Board posts and participation in comments will come directly from the assigned course textbook and readings. This course is </w:t>
      </w:r>
      <w:r w:rsidR="00DA2695">
        <w:rPr>
          <w:rFonts w:ascii="Calibri" w:hAnsi="Calibri"/>
          <w:sz w:val="24"/>
          <w:szCs w:val="24"/>
        </w:rPr>
        <w:t>shorter than the typical semester length</w:t>
      </w:r>
      <w:r>
        <w:rPr>
          <w:rFonts w:ascii="Calibri" w:hAnsi="Calibri"/>
          <w:sz w:val="24"/>
          <w:szCs w:val="24"/>
        </w:rPr>
        <w:t xml:space="preserve">, and each </w:t>
      </w:r>
      <w:r w:rsidR="00DA2695">
        <w:rPr>
          <w:rFonts w:ascii="Calibri" w:hAnsi="Calibri"/>
          <w:sz w:val="24"/>
          <w:szCs w:val="24"/>
        </w:rPr>
        <w:t xml:space="preserve">week </w:t>
      </w:r>
      <w:r>
        <w:rPr>
          <w:rFonts w:ascii="Calibri" w:hAnsi="Calibri"/>
          <w:sz w:val="24"/>
          <w:szCs w:val="24"/>
        </w:rPr>
        <w:t xml:space="preserve">will require a substantial amount of time dedicated to reading in order to complete the textbook during the course. Please keep up with the readings and plan accordingly. </w:t>
      </w:r>
    </w:p>
    <w:p w14:paraId="55D579EA" w14:textId="146D0C48" w:rsidR="00EA1C50" w:rsidRPr="00A45B3C" w:rsidRDefault="00EA1C50" w:rsidP="00DE164B">
      <w:pPr>
        <w:pStyle w:val="List"/>
        <w:spacing w:before="0" w:after="240"/>
        <w:jc w:val="both"/>
        <w:rPr>
          <w:rFonts w:ascii="Calibri" w:hAnsi="Calibri"/>
          <w:sz w:val="24"/>
          <w:szCs w:val="24"/>
        </w:rPr>
      </w:pPr>
      <w:r w:rsidRPr="00A45B3C">
        <w:rPr>
          <w:rFonts w:ascii="Calibri" w:hAnsi="Calibri"/>
          <w:b/>
          <w:sz w:val="24"/>
          <w:szCs w:val="24"/>
        </w:rPr>
        <w:t xml:space="preserve">Assigned Reading and Posting Schedule: </w:t>
      </w:r>
    </w:p>
    <w:tbl>
      <w:tblPr>
        <w:tblStyle w:val="TableGrid"/>
        <w:tblW w:w="0" w:type="auto"/>
        <w:tblLook w:val="04A0" w:firstRow="1" w:lastRow="0" w:firstColumn="1" w:lastColumn="0" w:noHBand="0" w:noVBand="1"/>
      </w:tblPr>
      <w:tblGrid>
        <w:gridCol w:w="3116"/>
        <w:gridCol w:w="3117"/>
        <w:gridCol w:w="3117"/>
      </w:tblGrid>
      <w:tr w:rsidR="00A45B3C" w14:paraId="3591F0FE" w14:textId="77777777" w:rsidTr="00EA1C50">
        <w:tc>
          <w:tcPr>
            <w:tcW w:w="3116" w:type="dxa"/>
          </w:tcPr>
          <w:p w14:paraId="379FF2C2" w14:textId="39E1CD8D" w:rsidR="00A45B3C" w:rsidRPr="00A45B3C" w:rsidRDefault="00A45B3C" w:rsidP="00DE164B">
            <w:pPr>
              <w:pStyle w:val="List"/>
              <w:spacing w:before="0" w:after="240"/>
              <w:jc w:val="both"/>
              <w:rPr>
                <w:rFonts w:ascii="Calibri" w:hAnsi="Calibri"/>
                <w:b/>
                <w:sz w:val="24"/>
                <w:szCs w:val="24"/>
              </w:rPr>
            </w:pPr>
            <w:r w:rsidRPr="00A45B3C">
              <w:rPr>
                <w:rFonts w:ascii="Calibri" w:hAnsi="Calibri"/>
                <w:b/>
                <w:sz w:val="24"/>
                <w:szCs w:val="24"/>
              </w:rPr>
              <w:t>Date</w:t>
            </w:r>
          </w:p>
        </w:tc>
        <w:tc>
          <w:tcPr>
            <w:tcW w:w="3117" w:type="dxa"/>
          </w:tcPr>
          <w:p w14:paraId="0E30C217" w14:textId="26976381" w:rsidR="00A45B3C" w:rsidRPr="00A45B3C" w:rsidRDefault="00A45B3C" w:rsidP="00DE164B">
            <w:pPr>
              <w:pStyle w:val="List"/>
              <w:spacing w:before="0" w:after="240"/>
              <w:jc w:val="both"/>
              <w:rPr>
                <w:rFonts w:ascii="Calibri" w:hAnsi="Calibri"/>
                <w:b/>
                <w:sz w:val="24"/>
                <w:szCs w:val="24"/>
              </w:rPr>
            </w:pPr>
            <w:r w:rsidRPr="00A45B3C">
              <w:rPr>
                <w:rFonts w:ascii="Calibri" w:hAnsi="Calibri"/>
                <w:b/>
                <w:sz w:val="24"/>
                <w:szCs w:val="24"/>
              </w:rPr>
              <w:t>Readings</w:t>
            </w:r>
          </w:p>
        </w:tc>
        <w:tc>
          <w:tcPr>
            <w:tcW w:w="3117" w:type="dxa"/>
          </w:tcPr>
          <w:p w14:paraId="7F929603" w14:textId="18D11811" w:rsidR="00A45B3C" w:rsidRPr="00A45B3C" w:rsidRDefault="00A45B3C" w:rsidP="00DE164B">
            <w:pPr>
              <w:pStyle w:val="List"/>
              <w:spacing w:before="0" w:after="240"/>
              <w:jc w:val="both"/>
              <w:rPr>
                <w:rFonts w:ascii="Calibri" w:hAnsi="Calibri"/>
                <w:b/>
                <w:sz w:val="24"/>
                <w:szCs w:val="24"/>
              </w:rPr>
            </w:pPr>
            <w:r w:rsidRPr="00A45B3C">
              <w:rPr>
                <w:rFonts w:ascii="Calibri" w:hAnsi="Calibri"/>
                <w:b/>
                <w:sz w:val="24"/>
                <w:szCs w:val="24"/>
              </w:rPr>
              <w:t>Assignment</w:t>
            </w:r>
          </w:p>
        </w:tc>
      </w:tr>
      <w:tr w:rsidR="00686E34" w14:paraId="652DE339" w14:textId="77777777" w:rsidTr="00A45B3C">
        <w:trPr>
          <w:trHeight w:val="773"/>
        </w:trPr>
        <w:tc>
          <w:tcPr>
            <w:tcW w:w="3116" w:type="dxa"/>
          </w:tcPr>
          <w:p w14:paraId="32B42CB3" w14:textId="2CC65BDA" w:rsidR="00686E34" w:rsidRDefault="00686E34" w:rsidP="00DE164B">
            <w:pPr>
              <w:pStyle w:val="List"/>
              <w:spacing w:before="0" w:after="240"/>
              <w:jc w:val="both"/>
              <w:rPr>
                <w:rFonts w:ascii="Calibri" w:hAnsi="Calibri"/>
                <w:sz w:val="24"/>
                <w:szCs w:val="24"/>
              </w:rPr>
            </w:pPr>
            <w:r>
              <w:rPr>
                <w:rFonts w:ascii="Calibri" w:hAnsi="Calibri"/>
                <w:sz w:val="24"/>
                <w:szCs w:val="24"/>
              </w:rPr>
              <w:t>0</w:t>
            </w:r>
            <w:r w:rsidR="00BD74FF">
              <w:rPr>
                <w:rFonts w:ascii="Calibri" w:hAnsi="Calibri"/>
                <w:sz w:val="24"/>
                <w:szCs w:val="24"/>
              </w:rPr>
              <w:t>6</w:t>
            </w:r>
            <w:r>
              <w:rPr>
                <w:rFonts w:ascii="Calibri" w:hAnsi="Calibri"/>
                <w:sz w:val="24"/>
                <w:szCs w:val="24"/>
              </w:rPr>
              <w:t>/</w:t>
            </w:r>
            <w:r w:rsidR="00BD74FF">
              <w:rPr>
                <w:rFonts w:ascii="Calibri" w:hAnsi="Calibri"/>
                <w:sz w:val="24"/>
                <w:szCs w:val="24"/>
              </w:rPr>
              <w:t>07</w:t>
            </w:r>
            <w:r>
              <w:rPr>
                <w:rFonts w:ascii="Calibri" w:hAnsi="Calibri"/>
                <w:sz w:val="24"/>
                <w:szCs w:val="24"/>
              </w:rPr>
              <w:t>—</w:t>
            </w:r>
            <w:r w:rsidR="00BD74FF">
              <w:rPr>
                <w:rFonts w:ascii="Calibri" w:hAnsi="Calibri"/>
                <w:sz w:val="24"/>
                <w:szCs w:val="24"/>
              </w:rPr>
              <w:t>06/09</w:t>
            </w:r>
          </w:p>
        </w:tc>
        <w:tc>
          <w:tcPr>
            <w:tcW w:w="3117" w:type="dxa"/>
          </w:tcPr>
          <w:p w14:paraId="4523A7AB" w14:textId="0C4F5C42" w:rsidR="00686E34" w:rsidRDefault="00686E34" w:rsidP="00DE164B">
            <w:pPr>
              <w:pStyle w:val="List"/>
              <w:spacing w:before="0" w:after="240"/>
              <w:jc w:val="both"/>
              <w:rPr>
                <w:rFonts w:ascii="Calibri" w:hAnsi="Calibri"/>
                <w:sz w:val="24"/>
                <w:szCs w:val="24"/>
              </w:rPr>
            </w:pPr>
            <w:r>
              <w:rPr>
                <w:rFonts w:ascii="Calibri" w:hAnsi="Calibri"/>
                <w:sz w:val="24"/>
                <w:szCs w:val="24"/>
              </w:rPr>
              <w:t>n/a</w:t>
            </w:r>
          </w:p>
        </w:tc>
        <w:tc>
          <w:tcPr>
            <w:tcW w:w="3117" w:type="dxa"/>
          </w:tcPr>
          <w:p w14:paraId="03E43765" w14:textId="1BD6CE8D" w:rsidR="00686E34" w:rsidRDefault="00686E34" w:rsidP="00686E34">
            <w:pPr>
              <w:pStyle w:val="List"/>
              <w:spacing w:before="0" w:after="240"/>
              <w:rPr>
                <w:rFonts w:ascii="Calibri" w:hAnsi="Calibri"/>
                <w:sz w:val="24"/>
                <w:szCs w:val="24"/>
              </w:rPr>
            </w:pPr>
            <w:r>
              <w:rPr>
                <w:rFonts w:ascii="Calibri" w:hAnsi="Calibri"/>
                <w:sz w:val="24"/>
                <w:szCs w:val="24"/>
              </w:rPr>
              <w:t xml:space="preserve">Intro Discussion Board  (no grade assigned, please complete the first week of class) </w:t>
            </w:r>
          </w:p>
        </w:tc>
      </w:tr>
      <w:tr w:rsidR="00EA1C50" w14:paraId="7191A174" w14:textId="77777777" w:rsidTr="00A45B3C">
        <w:trPr>
          <w:trHeight w:val="773"/>
        </w:trPr>
        <w:tc>
          <w:tcPr>
            <w:tcW w:w="3116" w:type="dxa"/>
          </w:tcPr>
          <w:p w14:paraId="3F4432CE" w14:textId="6FB1F04F" w:rsidR="00EA1C50" w:rsidRDefault="00BD74FF" w:rsidP="00DE164B">
            <w:pPr>
              <w:pStyle w:val="List"/>
              <w:spacing w:before="0" w:after="240"/>
              <w:jc w:val="both"/>
              <w:rPr>
                <w:rFonts w:ascii="Calibri" w:hAnsi="Calibri"/>
                <w:sz w:val="24"/>
                <w:szCs w:val="24"/>
              </w:rPr>
            </w:pPr>
            <w:r>
              <w:rPr>
                <w:rFonts w:ascii="Calibri" w:hAnsi="Calibri"/>
                <w:sz w:val="24"/>
                <w:szCs w:val="24"/>
              </w:rPr>
              <w:lastRenderedPageBreak/>
              <w:t>06/07-06/13</w:t>
            </w:r>
          </w:p>
        </w:tc>
        <w:tc>
          <w:tcPr>
            <w:tcW w:w="3117" w:type="dxa"/>
          </w:tcPr>
          <w:p w14:paraId="365DE17A" w14:textId="7105607E" w:rsidR="00EA1C50" w:rsidRDefault="00494626" w:rsidP="00DE164B">
            <w:pPr>
              <w:pStyle w:val="List"/>
              <w:spacing w:before="0" w:after="240"/>
              <w:jc w:val="both"/>
              <w:rPr>
                <w:rFonts w:ascii="Calibri" w:hAnsi="Calibri"/>
                <w:sz w:val="24"/>
                <w:szCs w:val="24"/>
              </w:rPr>
            </w:pPr>
            <w:r>
              <w:rPr>
                <w:rFonts w:ascii="Calibri" w:hAnsi="Calibri"/>
                <w:sz w:val="24"/>
                <w:szCs w:val="24"/>
              </w:rPr>
              <w:t>Chapters 1-</w:t>
            </w:r>
            <w:r w:rsidR="003729BF">
              <w:rPr>
                <w:rFonts w:ascii="Calibri" w:hAnsi="Calibri"/>
                <w:sz w:val="24"/>
                <w:szCs w:val="24"/>
              </w:rPr>
              <w:t>3</w:t>
            </w:r>
          </w:p>
        </w:tc>
        <w:tc>
          <w:tcPr>
            <w:tcW w:w="3117" w:type="dxa"/>
          </w:tcPr>
          <w:p w14:paraId="4A9FDA97" w14:textId="280FF0AB" w:rsidR="00EA1C50" w:rsidRDefault="00494626" w:rsidP="00DE164B">
            <w:pPr>
              <w:pStyle w:val="List"/>
              <w:spacing w:before="0" w:after="240"/>
              <w:jc w:val="both"/>
              <w:rPr>
                <w:rFonts w:ascii="Calibri" w:hAnsi="Calibri"/>
                <w:sz w:val="24"/>
                <w:szCs w:val="24"/>
              </w:rPr>
            </w:pPr>
            <w:r>
              <w:rPr>
                <w:rFonts w:ascii="Calibri" w:hAnsi="Calibri"/>
                <w:sz w:val="24"/>
                <w:szCs w:val="24"/>
              </w:rPr>
              <w:t>Discussion Board 1, 2 Comments</w:t>
            </w:r>
            <w:r w:rsidR="00A45B3C">
              <w:rPr>
                <w:rFonts w:ascii="Calibri" w:hAnsi="Calibri"/>
                <w:sz w:val="24"/>
                <w:szCs w:val="24"/>
              </w:rPr>
              <w:t xml:space="preserve"> (50 pts)</w:t>
            </w:r>
          </w:p>
        </w:tc>
      </w:tr>
      <w:tr w:rsidR="00EA1C50" w14:paraId="31C2988A" w14:textId="77777777" w:rsidTr="00A45B3C">
        <w:trPr>
          <w:trHeight w:val="539"/>
        </w:trPr>
        <w:tc>
          <w:tcPr>
            <w:tcW w:w="3116" w:type="dxa"/>
          </w:tcPr>
          <w:p w14:paraId="7AEBCDBB" w14:textId="5602A07F" w:rsidR="00EA1C50" w:rsidRDefault="00BD74FF" w:rsidP="00DE164B">
            <w:pPr>
              <w:pStyle w:val="List"/>
              <w:spacing w:before="0" w:after="240"/>
              <w:jc w:val="both"/>
              <w:rPr>
                <w:rFonts w:ascii="Calibri" w:hAnsi="Calibri"/>
                <w:sz w:val="24"/>
                <w:szCs w:val="24"/>
              </w:rPr>
            </w:pPr>
            <w:r>
              <w:rPr>
                <w:rFonts w:ascii="Calibri" w:hAnsi="Calibri"/>
                <w:sz w:val="24"/>
                <w:szCs w:val="24"/>
              </w:rPr>
              <w:t>06/14-06/20</w:t>
            </w:r>
          </w:p>
        </w:tc>
        <w:tc>
          <w:tcPr>
            <w:tcW w:w="3117" w:type="dxa"/>
          </w:tcPr>
          <w:p w14:paraId="43408308" w14:textId="5A4B447A" w:rsidR="00EA1C50" w:rsidRDefault="00D37A8E" w:rsidP="00DE164B">
            <w:pPr>
              <w:pStyle w:val="List"/>
              <w:spacing w:before="0" w:after="240"/>
              <w:jc w:val="both"/>
              <w:rPr>
                <w:rFonts w:ascii="Calibri" w:hAnsi="Calibri"/>
                <w:sz w:val="24"/>
                <w:szCs w:val="24"/>
              </w:rPr>
            </w:pPr>
            <w:r>
              <w:rPr>
                <w:rFonts w:ascii="Calibri" w:hAnsi="Calibri"/>
                <w:sz w:val="24"/>
                <w:szCs w:val="24"/>
              </w:rPr>
              <w:t xml:space="preserve">Chapters </w:t>
            </w:r>
            <w:r w:rsidR="003729BF">
              <w:rPr>
                <w:rFonts w:ascii="Calibri" w:hAnsi="Calibri"/>
                <w:sz w:val="24"/>
                <w:szCs w:val="24"/>
              </w:rPr>
              <w:t>4-5</w:t>
            </w:r>
          </w:p>
        </w:tc>
        <w:tc>
          <w:tcPr>
            <w:tcW w:w="3117" w:type="dxa"/>
          </w:tcPr>
          <w:p w14:paraId="1CEFACBD" w14:textId="731ABEF9" w:rsidR="00EA1C50" w:rsidRDefault="00D37A8E" w:rsidP="00DE164B">
            <w:pPr>
              <w:pStyle w:val="List"/>
              <w:spacing w:before="0" w:after="240"/>
              <w:jc w:val="both"/>
              <w:rPr>
                <w:rFonts w:ascii="Calibri" w:hAnsi="Calibri"/>
                <w:sz w:val="24"/>
                <w:szCs w:val="24"/>
              </w:rPr>
            </w:pPr>
            <w:r>
              <w:rPr>
                <w:rFonts w:ascii="Calibri" w:hAnsi="Calibri"/>
                <w:sz w:val="24"/>
                <w:szCs w:val="24"/>
              </w:rPr>
              <w:t xml:space="preserve">Discussion Board 2, </w:t>
            </w:r>
            <w:r w:rsidR="00A45B3C">
              <w:rPr>
                <w:rFonts w:ascii="Calibri" w:hAnsi="Calibri"/>
                <w:sz w:val="24"/>
                <w:szCs w:val="24"/>
              </w:rPr>
              <w:t xml:space="preserve">2 comments (50 pts) </w:t>
            </w:r>
          </w:p>
        </w:tc>
      </w:tr>
      <w:tr w:rsidR="00EA1C50" w14:paraId="46D789FD" w14:textId="77777777" w:rsidTr="00EA1C50">
        <w:tc>
          <w:tcPr>
            <w:tcW w:w="3116" w:type="dxa"/>
          </w:tcPr>
          <w:p w14:paraId="2C3A486F" w14:textId="143AE057" w:rsidR="00EA1C50" w:rsidRDefault="00BD74FF" w:rsidP="00DE164B">
            <w:pPr>
              <w:pStyle w:val="List"/>
              <w:spacing w:before="0" w:after="240"/>
              <w:jc w:val="both"/>
              <w:rPr>
                <w:rFonts w:ascii="Calibri" w:hAnsi="Calibri"/>
                <w:sz w:val="24"/>
                <w:szCs w:val="24"/>
              </w:rPr>
            </w:pPr>
            <w:r>
              <w:rPr>
                <w:rFonts w:ascii="Calibri" w:hAnsi="Calibri"/>
                <w:sz w:val="24"/>
                <w:szCs w:val="24"/>
              </w:rPr>
              <w:t>06/21-06/27</w:t>
            </w:r>
          </w:p>
        </w:tc>
        <w:tc>
          <w:tcPr>
            <w:tcW w:w="3117" w:type="dxa"/>
          </w:tcPr>
          <w:p w14:paraId="52F99BD8" w14:textId="6F69EF17" w:rsidR="00EA1C50" w:rsidRDefault="00A45B3C" w:rsidP="00DE164B">
            <w:pPr>
              <w:pStyle w:val="List"/>
              <w:spacing w:before="0" w:after="240"/>
              <w:jc w:val="both"/>
              <w:rPr>
                <w:rFonts w:ascii="Calibri" w:hAnsi="Calibri"/>
                <w:sz w:val="24"/>
                <w:szCs w:val="24"/>
              </w:rPr>
            </w:pPr>
            <w:r>
              <w:rPr>
                <w:rFonts w:ascii="Calibri" w:hAnsi="Calibri"/>
                <w:sz w:val="24"/>
                <w:szCs w:val="24"/>
              </w:rPr>
              <w:t xml:space="preserve">Chapters </w:t>
            </w:r>
            <w:r w:rsidR="003729BF">
              <w:rPr>
                <w:rFonts w:ascii="Calibri" w:hAnsi="Calibri"/>
                <w:sz w:val="24"/>
                <w:szCs w:val="24"/>
              </w:rPr>
              <w:t>6-</w:t>
            </w:r>
            <w:r w:rsidR="005D3B3A">
              <w:rPr>
                <w:rFonts w:ascii="Calibri" w:hAnsi="Calibri"/>
                <w:sz w:val="24"/>
                <w:szCs w:val="24"/>
              </w:rPr>
              <w:t>7</w:t>
            </w:r>
          </w:p>
        </w:tc>
        <w:tc>
          <w:tcPr>
            <w:tcW w:w="3117" w:type="dxa"/>
          </w:tcPr>
          <w:p w14:paraId="4CDC9F49" w14:textId="5292BA29" w:rsidR="00EA1C50" w:rsidRDefault="00A45B3C" w:rsidP="00DE164B">
            <w:pPr>
              <w:pStyle w:val="List"/>
              <w:spacing w:before="0" w:after="240"/>
              <w:jc w:val="both"/>
              <w:rPr>
                <w:rFonts w:ascii="Calibri" w:hAnsi="Calibri"/>
                <w:sz w:val="24"/>
                <w:szCs w:val="24"/>
              </w:rPr>
            </w:pPr>
            <w:r>
              <w:rPr>
                <w:rFonts w:ascii="Calibri" w:hAnsi="Calibri"/>
                <w:sz w:val="24"/>
                <w:szCs w:val="24"/>
              </w:rPr>
              <w:t>Discussion Board 3, 2 comments (50 pts)</w:t>
            </w:r>
          </w:p>
        </w:tc>
      </w:tr>
      <w:tr w:rsidR="00CD28EA" w14:paraId="1DA95233" w14:textId="77777777" w:rsidTr="00F03ADB">
        <w:trPr>
          <w:trHeight w:val="530"/>
        </w:trPr>
        <w:tc>
          <w:tcPr>
            <w:tcW w:w="9350" w:type="dxa"/>
            <w:gridSpan w:val="3"/>
          </w:tcPr>
          <w:p w14:paraId="1756A0AB" w14:textId="77777777" w:rsidR="00CD28EA" w:rsidRPr="0062070D" w:rsidRDefault="00CD28EA" w:rsidP="00CD28EA">
            <w:pPr>
              <w:pStyle w:val="List"/>
              <w:spacing w:before="0"/>
              <w:rPr>
                <w:rFonts w:ascii="Calibri" w:hAnsi="Calibri"/>
                <w:b/>
                <w:sz w:val="24"/>
                <w:szCs w:val="24"/>
              </w:rPr>
            </w:pPr>
            <w:r w:rsidRPr="0062070D">
              <w:rPr>
                <w:rFonts w:ascii="Calibri" w:hAnsi="Calibri"/>
                <w:b/>
                <w:sz w:val="24"/>
                <w:szCs w:val="24"/>
              </w:rPr>
              <w:t>Application 1: Lessons Learned</w:t>
            </w:r>
          </w:p>
          <w:p w14:paraId="715E7997" w14:textId="73D0F58A" w:rsidR="00CD28EA" w:rsidRPr="0062070D" w:rsidRDefault="00CD28EA" w:rsidP="00CD28EA">
            <w:pPr>
              <w:pStyle w:val="List"/>
              <w:spacing w:before="0"/>
              <w:rPr>
                <w:rFonts w:ascii="Calibri" w:hAnsi="Calibri"/>
                <w:sz w:val="24"/>
                <w:szCs w:val="24"/>
              </w:rPr>
            </w:pPr>
            <w:r w:rsidRPr="0062070D">
              <w:rPr>
                <w:rFonts w:ascii="Calibri" w:hAnsi="Calibri"/>
                <w:sz w:val="24"/>
                <w:szCs w:val="24"/>
              </w:rPr>
              <w:t>Describe 3 lessons you have learned from chapters 1-</w:t>
            </w:r>
            <w:r w:rsidR="00321F8E">
              <w:rPr>
                <w:rFonts w:ascii="Calibri" w:hAnsi="Calibri"/>
                <w:sz w:val="24"/>
                <w:szCs w:val="24"/>
              </w:rPr>
              <w:t xml:space="preserve">7. </w:t>
            </w:r>
            <w:r w:rsidRPr="0062070D">
              <w:rPr>
                <w:rFonts w:ascii="Calibri" w:hAnsi="Calibri"/>
                <w:sz w:val="24"/>
                <w:szCs w:val="24"/>
              </w:rPr>
              <w:t xml:space="preserve"> Explain why you have chosen these lessons and apply these lessons to your current work/school environment. Length: 4-6 pages</w:t>
            </w:r>
          </w:p>
          <w:p w14:paraId="59A4ADB8" w14:textId="738481E5" w:rsidR="00CD28EA" w:rsidRDefault="00CD28EA" w:rsidP="00686E34">
            <w:pPr>
              <w:pStyle w:val="List"/>
              <w:spacing w:before="0" w:after="240"/>
              <w:jc w:val="both"/>
              <w:rPr>
                <w:rFonts w:ascii="Calibri" w:hAnsi="Calibri"/>
                <w:sz w:val="24"/>
                <w:szCs w:val="24"/>
              </w:rPr>
            </w:pPr>
            <w:r w:rsidRPr="0062070D">
              <w:rPr>
                <w:rFonts w:ascii="Calibri" w:hAnsi="Calibri"/>
                <w:sz w:val="24"/>
                <w:szCs w:val="24"/>
              </w:rPr>
              <w:t xml:space="preserve">Due via Blackboard Assignments Tab: </w:t>
            </w:r>
            <w:r w:rsidR="00686E34">
              <w:rPr>
                <w:rFonts w:ascii="Calibri" w:hAnsi="Calibri"/>
                <w:sz w:val="24"/>
                <w:szCs w:val="24"/>
              </w:rPr>
              <w:t>0</w:t>
            </w:r>
            <w:r w:rsidR="00BD74FF">
              <w:rPr>
                <w:rFonts w:ascii="Calibri" w:hAnsi="Calibri"/>
                <w:sz w:val="24"/>
                <w:szCs w:val="24"/>
              </w:rPr>
              <w:t>6/30</w:t>
            </w:r>
            <w:r>
              <w:rPr>
                <w:rFonts w:ascii="Calibri" w:hAnsi="Calibri"/>
                <w:sz w:val="24"/>
                <w:szCs w:val="24"/>
              </w:rPr>
              <w:t xml:space="preserve"> (100 pts)</w:t>
            </w:r>
          </w:p>
        </w:tc>
      </w:tr>
      <w:tr w:rsidR="00A45B3C" w14:paraId="6316ECD6" w14:textId="77777777" w:rsidTr="00A45B3C">
        <w:trPr>
          <w:trHeight w:val="530"/>
        </w:trPr>
        <w:tc>
          <w:tcPr>
            <w:tcW w:w="3116" w:type="dxa"/>
          </w:tcPr>
          <w:p w14:paraId="46BF4A75" w14:textId="1E48F7AD" w:rsidR="00A45B3C" w:rsidRDefault="00BD74FF" w:rsidP="00DE164B">
            <w:pPr>
              <w:pStyle w:val="List"/>
              <w:spacing w:before="0" w:after="240"/>
              <w:jc w:val="both"/>
              <w:rPr>
                <w:rFonts w:ascii="Calibri" w:hAnsi="Calibri"/>
                <w:sz w:val="24"/>
                <w:szCs w:val="24"/>
              </w:rPr>
            </w:pPr>
            <w:r>
              <w:rPr>
                <w:rFonts w:ascii="Calibri" w:hAnsi="Calibri"/>
                <w:sz w:val="24"/>
                <w:szCs w:val="24"/>
              </w:rPr>
              <w:t>06/28-07/04</w:t>
            </w:r>
          </w:p>
        </w:tc>
        <w:tc>
          <w:tcPr>
            <w:tcW w:w="3117" w:type="dxa"/>
          </w:tcPr>
          <w:p w14:paraId="33983A27" w14:textId="0F94C077" w:rsidR="00A45B3C" w:rsidRDefault="00A45B3C" w:rsidP="00DE164B">
            <w:pPr>
              <w:pStyle w:val="List"/>
              <w:spacing w:before="0" w:after="240"/>
              <w:jc w:val="both"/>
              <w:rPr>
                <w:rFonts w:ascii="Calibri" w:hAnsi="Calibri"/>
                <w:sz w:val="24"/>
                <w:szCs w:val="24"/>
              </w:rPr>
            </w:pPr>
            <w:r>
              <w:rPr>
                <w:rFonts w:ascii="Calibri" w:hAnsi="Calibri"/>
                <w:sz w:val="24"/>
                <w:szCs w:val="24"/>
              </w:rPr>
              <w:t xml:space="preserve">Chapters </w:t>
            </w:r>
            <w:r w:rsidR="005D3B3A">
              <w:rPr>
                <w:rFonts w:ascii="Calibri" w:hAnsi="Calibri"/>
                <w:sz w:val="24"/>
                <w:szCs w:val="24"/>
              </w:rPr>
              <w:t>8-9</w:t>
            </w:r>
          </w:p>
        </w:tc>
        <w:tc>
          <w:tcPr>
            <w:tcW w:w="3117" w:type="dxa"/>
          </w:tcPr>
          <w:p w14:paraId="71FBC73A" w14:textId="61FC9BE5" w:rsidR="00A45B3C" w:rsidRDefault="00A45B3C" w:rsidP="00DE164B">
            <w:pPr>
              <w:pStyle w:val="List"/>
              <w:spacing w:before="0" w:after="240"/>
              <w:jc w:val="both"/>
              <w:rPr>
                <w:rFonts w:ascii="Calibri" w:hAnsi="Calibri"/>
                <w:sz w:val="24"/>
                <w:szCs w:val="24"/>
              </w:rPr>
            </w:pPr>
            <w:r>
              <w:rPr>
                <w:rFonts w:ascii="Calibri" w:hAnsi="Calibri"/>
                <w:sz w:val="24"/>
                <w:szCs w:val="24"/>
              </w:rPr>
              <w:t>Discussion Board 4, 2 comments (50 pts)</w:t>
            </w:r>
          </w:p>
        </w:tc>
      </w:tr>
      <w:tr w:rsidR="00DA2695" w14:paraId="1898DEE8" w14:textId="77777777" w:rsidTr="00B33698">
        <w:trPr>
          <w:trHeight w:val="530"/>
        </w:trPr>
        <w:tc>
          <w:tcPr>
            <w:tcW w:w="3116" w:type="dxa"/>
          </w:tcPr>
          <w:p w14:paraId="503E0EC0" w14:textId="04459FD8" w:rsidR="00DA2695" w:rsidRDefault="00BD74FF" w:rsidP="00B33698">
            <w:pPr>
              <w:pStyle w:val="List"/>
              <w:spacing w:before="0" w:after="240"/>
              <w:jc w:val="both"/>
              <w:rPr>
                <w:rFonts w:ascii="Calibri" w:hAnsi="Calibri"/>
                <w:sz w:val="24"/>
                <w:szCs w:val="24"/>
              </w:rPr>
            </w:pPr>
            <w:r>
              <w:rPr>
                <w:rFonts w:ascii="Calibri" w:hAnsi="Calibri"/>
                <w:sz w:val="24"/>
                <w:szCs w:val="24"/>
              </w:rPr>
              <w:t>07/05-07/11</w:t>
            </w:r>
          </w:p>
        </w:tc>
        <w:tc>
          <w:tcPr>
            <w:tcW w:w="3117" w:type="dxa"/>
          </w:tcPr>
          <w:p w14:paraId="77C8BB6E" w14:textId="1B64E91A" w:rsidR="00DA2695" w:rsidRDefault="00DA2695" w:rsidP="00B33698">
            <w:pPr>
              <w:pStyle w:val="List"/>
              <w:spacing w:before="0" w:after="240"/>
              <w:jc w:val="both"/>
              <w:rPr>
                <w:rFonts w:ascii="Calibri" w:hAnsi="Calibri"/>
                <w:sz w:val="24"/>
                <w:szCs w:val="24"/>
              </w:rPr>
            </w:pPr>
            <w:r>
              <w:rPr>
                <w:rFonts w:ascii="Calibri" w:hAnsi="Calibri"/>
                <w:sz w:val="24"/>
                <w:szCs w:val="24"/>
              </w:rPr>
              <w:t xml:space="preserve">Chapters </w:t>
            </w:r>
            <w:r w:rsidR="005D3B3A">
              <w:rPr>
                <w:rFonts w:ascii="Calibri" w:hAnsi="Calibri"/>
                <w:sz w:val="24"/>
                <w:szCs w:val="24"/>
              </w:rPr>
              <w:t>10-11</w:t>
            </w:r>
          </w:p>
        </w:tc>
        <w:tc>
          <w:tcPr>
            <w:tcW w:w="3117" w:type="dxa"/>
          </w:tcPr>
          <w:p w14:paraId="6ACB6970" w14:textId="50E9895A" w:rsidR="00DA2695" w:rsidRDefault="00DA2695" w:rsidP="00B33698">
            <w:pPr>
              <w:pStyle w:val="List"/>
              <w:spacing w:before="0" w:after="240"/>
              <w:jc w:val="both"/>
              <w:rPr>
                <w:rFonts w:ascii="Calibri" w:hAnsi="Calibri"/>
                <w:sz w:val="24"/>
                <w:szCs w:val="24"/>
              </w:rPr>
            </w:pPr>
            <w:r>
              <w:rPr>
                <w:rFonts w:ascii="Calibri" w:hAnsi="Calibri"/>
                <w:sz w:val="24"/>
                <w:szCs w:val="24"/>
              </w:rPr>
              <w:t xml:space="preserve">Discussion Board </w:t>
            </w:r>
            <w:r w:rsidR="00321F8E">
              <w:rPr>
                <w:rFonts w:ascii="Calibri" w:hAnsi="Calibri"/>
                <w:sz w:val="24"/>
                <w:szCs w:val="24"/>
              </w:rPr>
              <w:t>5,</w:t>
            </w:r>
            <w:r>
              <w:rPr>
                <w:rFonts w:ascii="Calibri" w:hAnsi="Calibri"/>
                <w:sz w:val="24"/>
                <w:szCs w:val="24"/>
              </w:rPr>
              <w:t xml:space="preserve"> 2 comments (50 pts)</w:t>
            </w:r>
          </w:p>
        </w:tc>
      </w:tr>
      <w:tr w:rsidR="00DA2695" w14:paraId="2109503F" w14:textId="77777777" w:rsidTr="00DA2695">
        <w:trPr>
          <w:trHeight w:val="530"/>
        </w:trPr>
        <w:tc>
          <w:tcPr>
            <w:tcW w:w="3116" w:type="dxa"/>
          </w:tcPr>
          <w:p w14:paraId="3BAC2F71" w14:textId="0D5CEDCF" w:rsidR="00DA2695" w:rsidRDefault="00BD74FF" w:rsidP="00B33698">
            <w:pPr>
              <w:pStyle w:val="List"/>
              <w:spacing w:before="0" w:after="240"/>
              <w:jc w:val="both"/>
              <w:rPr>
                <w:rFonts w:ascii="Calibri" w:hAnsi="Calibri"/>
                <w:sz w:val="24"/>
                <w:szCs w:val="24"/>
              </w:rPr>
            </w:pPr>
            <w:r>
              <w:rPr>
                <w:rFonts w:ascii="Calibri" w:hAnsi="Calibri"/>
                <w:sz w:val="24"/>
                <w:szCs w:val="24"/>
              </w:rPr>
              <w:t>07/12-07/18</w:t>
            </w:r>
          </w:p>
        </w:tc>
        <w:tc>
          <w:tcPr>
            <w:tcW w:w="3117" w:type="dxa"/>
          </w:tcPr>
          <w:p w14:paraId="57A4CEA0" w14:textId="35588E64" w:rsidR="00DA2695" w:rsidRDefault="00DA2695" w:rsidP="00B33698">
            <w:pPr>
              <w:pStyle w:val="List"/>
              <w:spacing w:before="0" w:after="240"/>
              <w:jc w:val="both"/>
              <w:rPr>
                <w:rFonts w:ascii="Calibri" w:hAnsi="Calibri"/>
                <w:sz w:val="24"/>
                <w:szCs w:val="24"/>
              </w:rPr>
            </w:pPr>
            <w:r>
              <w:rPr>
                <w:rFonts w:ascii="Calibri" w:hAnsi="Calibri"/>
                <w:sz w:val="24"/>
                <w:szCs w:val="24"/>
              </w:rPr>
              <w:t xml:space="preserve">Chapters </w:t>
            </w:r>
            <w:r w:rsidR="005D3B3A">
              <w:rPr>
                <w:rFonts w:ascii="Calibri" w:hAnsi="Calibri"/>
                <w:sz w:val="24"/>
                <w:szCs w:val="24"/>
              </w:rPr>
              <w:t>12-13</w:t>
            </w:r>
          </w:p>
        </w:tc>
        <w:tc>
          <w:tcPr>
            <w:tcW w:w="3117" w:type="dxa"/>
          </w:tcPr>
          <w:p w14:paraId="6897C263" w14:textId="0825A3D9" w:rsidR="00DA2695" w:rsidRDefault="00DA2695" w:rsidP="00B33698">
            <w:pPr>
              <w:pStyle w:val="List"/>
              <w:spacing w:before="0" w:after="240"/>
              <w:jc w:val="both"/>
              <w:rPr>
                <w:rFonts w:ascii="Calibri" w:hAnsi="Calibri"/>
                <w:sz w:val="24"/>
                <w:szCs w:val="24"/>
              </w:rPr>
            </w:pPr>
            <w:r>
              <w:rPr>
                <w:rFonts w:ascii="Calibri" w:hAnsi="Calibri"/>
                <w:sz w:val="24"/>
                <w:szCs w:val="24"/>
              </w:rPr>
              <w:t xml:space="preserve">Discussion Board </w:t>
            </w:r>
            <w:r w:rsidR="00321F8E">
              <w:rPr>
                <w:rFonts w:ascii="Calibri" w:hAnsi="Calibri"/>
                <w:sz w:val="24"/>
                <w:szCs w:val="24"/>
              </w:rPr>
              <w:t>6</w:t>
            </w:r>
            <w:r>
              <w:rPr>
                <w:rFonts w:ascii="Calibri" w:hAnsi="Calibri"/>
                <w:sz w:val="24"/>
                <w:szCs w:val="24"/>
              </w:rPr>
              <w:t>, 2 comments (50 pts)</w:t>
            </w:r>
          </w:p>
        </w:tc>
      </w:tr>
      <w:tr w:rsidR="00DA2695" w14:paraId="01B6A5EB" w14:textId="77777777" w:rsidTr="00DA2695">
        <w:trPr>
          <w:trHeight w:val="530"/>
        </w:trPr>
        <w:tc>
          <w:tcPr>
            <w:tcW w:w="3116" w:type="dxa"/>
          </w:tcPr>
          <w:p w14:paraId="7D583329" w14:textId="6EF43E68" w:rsidR="00DA2695" w:rsidRDefault="00BD74FF" w:rsidP="00B33698">
            <w:pPr>
              <w:pStyle w:val="List"/>
              <w:spacing w:before="0" w:after="240"/>
              <w:jc w:val="both"/>
              <w:rPr>
                <w:rFonts w:ascii="Calibri" w:hAnsi="Calibri"/>
                <w:sz w:val="24"/>
                <w:szCs w:val="24"/>
              </w:rPr>
            </w:pPr>
            <w:r>
              <w:rPr>
                <w:rFonts w:ascii="Calibri" w:hAnsi="Calibri"/>
                <w:sz w:val="24"/>
                <w:szCs w:val="24"/>
              </w:rPr>
              <w:t>07/19-07/25</w:t>
            </w:r>
          </w:p>
        </w:tc>
        <w:tc>
          <w:tcPr>
            <w:tcW w:w="3117" w:type="dxa"/>
          </w:tcPr>
          <w:p w14:paraId="3BAFA787" w14:textId="5B966D1B" w:rsidR="00DA2695" w:rsidRDefault="00DA2695" w:rsidP="00B33698">
            <w:pPr>
              <w:pStyle w:val="List"/>
              <w:spacing w:before="0" w:after="240"/>
              <w:jc w:val="both"/>
              <w:rPr>
                <w:rFonts w:ascii="Calibri" w:hAnsi="Calibri"/>
                <w:sz w:val="24"/>
                <w:szCs w:val="24"/>
              </w:rPr>
            </w:pPr>
            <w:r>
              <w:rPr>
                <w:rFonts w:ascii="Calibri" w:hAnsi="Calibri"/>
                <w:sz w:val="24"/>
                <w:szCs w:val="24"/>
              </w:rPr>
              <w:t xml:space="preserve">Chapters </w:t>
            </w:r>
            <w:r w:rsidR="005D3B3A">
              <w:rPr>
                <w:rFonts w:ascii="Calibri" w:hAnsi="Calibri"/>
                <w:sz w:val="24"/>
                <w:szCs w:val="24"/>
              </w:rPr>
              <w:t>14-15</w:t>
            </w:r>
          </w:p>
        </w:tc>
        <w:tc>
          <w:tcPr>
            <w:tcW w:w="3117" w:type="dxa"/>
          </w:tcPr>
          <w:p w14:paraId="5CBAB4CB" w14:textId="4FA5B3AA" w:rsidR="00DA2695" w:rsidRDefault="00DA2695" w:rsidP="00B33698">
            <w:pPr>
              <w:pStyle w:val="List"/>
              <w:spacing w:before="0" w:after="240"/>
              <w:jc w:val="both"/>
              <w:rPr>
                <w:rFonts w:ascii="Calibri" w:hAnsi="Calibri"/>
                <w:sz w:val="24"/>
                <w:szCs w:val="24"/>
              </w:rPr>
            </w:pPr>
            <w:r>
              <w:rPr>
                <w:rFonts w:ascii="Calibri" w:hAnsi="Calibri"/>
                <w:sz w:val="24"/>
                <w:szCs w:val="24"/>
              </w:rPr>
              <w:t xml:space="preserve">Discussion Board </w:t>
            </w:r>
            <w:r w:rsidR="00321F8E">
              <w:rPr>
                <w:rFonts w:ascii="Calibri" w:hAnsi="Calibri"/>
                <w:sz w:val="24"/>
                <w:szCs w:val="24"/>
              </w:rPr>
              <w:t>7,</w:t>
            </w:r>
            <w:r>
              <w:rPr>
                <w:rFonts w:ascii="Calibri" w:hAnsi="Calibri"/>
                <w:sz w:val="24"/>
                <w:szCs w:val="24"/>
              </w:rPr>
              <w:t xml:space="preserve"> 2 comments (50 pts)</w:t>
            </w:r>
          </w:p>
        </w:tc>
      </w:tr>
      <w:tr w:rsidR="005D3B3A" w14:paraId="5E1F7DFD" w14:textId="77777777" w:rsidTr="00566037">
        <w:trPr>
          <w:trHeight w:val="530"/>
        </w:trPr>
        <w:tc>
          <w:tcPr>
            <w:tcW w:w="9350" w:type="dxa"/>
            <w:gridSpan w:val="3"/>
          </w:tcPr>
          <w:p w14:paraId="409B2E9B" w14:textId="77777777" w:rsidR="005D3B3A" w:rsidRPr="0062070D" w:rsidRDefault="005D3B3A" w:rsidP="005D3B3A">
            <w:pPr>
              <w:pStyle w:val="List"/>
              <w:spacing w:before="0"/>
              <w:rPr>
                <w:rFonts w:ascii="Calibri" w:hAnsi="Calibri"/>
                <w:b/>
                <w:sz w:val="24"/>
                <w:szCs w:val="24"/>
              </w:rPr>
            </w:pPr>
            <w:r w:rsidRPr="0062070D">
              <w:rPr>
                <w:rFonts w:ascii="Calibri" w:hAnsi="Calibri"/>
                <w:b/>
                <w:sz w:val="24"/>
                <w:szCs w:val="24"/>
              </w:rPr>
              <w:t xml:space="preserve">Application </w:t>
            </w:r>
            <w:r>
              <w:rPr>
                <w:rFonts w:ascii="Calibri" w:hAnsi="Calibri"/>
                <w:b/>
                <w:sz w:val="24"/>
                <w:szCs w:val="24"/>
              </w:rPr>
              <w:t>2</w:t>
            </w:r>
            <w:r w:rsidRPr="0062070D">
              <w:rPr>
                <w:rFonts w:ascii="Calibri" w:hAnsi="Calibri"/>
                <w:b/>
                <w:sz w:val="24"/>
                <w:szCs w:val="24"/>
              </w:rPr>
              <w:t>: Lessons Learned</w:t>
            </w:r>
          </w:p>
          <w:p w14:paraId="1C57BF23" w14:textId="1D14ED2A" w:rsidR="005D3B3A" w:rsidRDefault="005D3B3A" w:rsidP="005D3B3A">
            <w:pPr>
              <w:pStyle w:val="List"/>
              <w:spacing w:before="0"/>
              <w:rPr>
                <w:rFonts w:ascii="Calibri" w:hAnsi="Calibri"/>
                <w:sz w:val="24"/>
                <w:szCs w:val="24"/>
              </w:rPr>
            </w:pPr>
            <w:r w:rsidRPr="0062070D">
              <w:rPr>
                <w:rFonts w:ascii="Calibri" w:hAnsi="Calibri"/>
                <w:sz w:val="24"/>
                <w:szCs w:val="24"/>
              </w:rPr>
              <w:t xml:space="preserve">Describe 3 lessons you </w:t>
            </w:r>
            <w:r>
              <w:rPr>
                <w:rFonts w:ascii="Calibri" w:hAnsi="Calibri"/>
                <w:sz w:val="24"/>
                <w:szCs w:val="24"/>
              </w:rPr>
              <w:t xml:space="preserve">did not expect to learn (but did learn!) from this course and/or from chapters </w:t>
            </w:r>
            <w:r w:rsidR="00D06FCE">
              <w:rPr>
                <w:rFonts w:ascii="Calibri" w:hAnsi="Calibri"/>
                <w:sz w:val="24"/>
                <w:szCs w:val="24"/>
              </w:rPr>
              <w:t>8</w:t>
            </w:r>
            <w:r>
              <w:rPr>
                <w:rFonts w:ascii="Calibri" w:hAnsi="Calibri"/>
                <w:sz w:val="24"/>
                <w:szCs w:val="24"/>
              </w:rPr>
              <w:t xml:space="preserve">-15. </w:t>
            </w:r>
            <w:r w:rsidRPr="0062070D">
              <w:rPr>
                <w:rFonts w:ascii="Calibri" w:hAnsi="Calibri"/>
                <w:sz w:val="24"/>
                <w:szCs w:val="24"/>
              </w:rPr>
              <w:t xml:space="preserve"> Explain why you have chosen these lessons and apply these lessons to your current work/school environment. </w:t>
            </w:r>
          </w:p>
          <w:p w14:paraId="6D4C587C" w14:textId="77777777" w:rsidR="005D3B3A" w:rsidRPr="0062070D" w:rsidRDefault="005D3B3A" w:rsidP="005D3B3A">
            <w:pPr>
              <w:pStyle w:val="List"/>
              <w:spacing w:before="0"/>
              <w:rPr>
                <w:rFonts w:ascii="Calibri" w:hAnsi="Calibri"/>
                <w:sz w:val="24"/>
                <w:szCs w:val="24"/>
              </w:rPr>
            </w:pPr>
            <w:r w:rsidRPr="0062070D">
              <w:rPr>
                <w:rFonts w:ascii="Calibri" w:hAnsi="Calibri"/>
                <w:sz w:val="24"/>
                <w:szCs w:val="24"/>
              </w:rPr>
              <w:t>Length: 4-6 pages</w:t>
            </w:r>
          </w:p>
          <w:p w14:paraId="1EF2A7E3" w14:textId="5BE9A713" w:rsidR="005D3B3A" w:rsidRDefault="005D3B3A" w:rsidP="009C5688">
            <w:pPr>
              <w:pStyle w:val="List"/>
              <w:spacing w:before="0" w:after="240"/>
              <w:jc w:val="both"/>
              <w:rPr>
                <w:rFonts w:ascii="Calibri" w:hAnsi="Calibri"/>
                <w:sz w:val="24"/>
                <w:szCs w:val="24"/>
              </w:rPr>
            </w:pPr>
            <w:r w:rsidRPr="0062070D">
              <w:rPr>
                <w:rFonts w:ascii="Calibri" w:hAnsi="Calibri"/>
                <w:sz w:val="24"/>
                <w:szCs w:val="24"/>
              </w:rPr>
              <w:t xml:space="preserve">Due via Blackboard Assignments Tab: </w:t>
            </w:r>
            <w:r w:rsidR="009C5688">
              <w:rPr>
                <w:rFonts w:ascii="Calibri" w:hAnsi="Calibri"/>
                <w:sz w:val="24"/>
                <w:szCs w:val="24"/>
              </w:rPr>
              <w:t>0</w:t>
            </w:r>
            <w:r w:rsidR="00BD74FF">
              <w:rPr>
                <w:rFonts w:ascii="Calibri" w:hAnsi="Calibri"/>
                <w:sz w:val="24"/>
                <w:szCs w:val="24"/>
              </w:rPr>
              <w:t>7/28</w:t>
            </w:r>
            <w:r w:rsidR="00A254B3">
              <w:rPr>
                <w:rFonts w:ascii="Calibri" w:hAnsi="Calibri"/>
                <w:sz w:val="24"/>
                <w:szCs w:val="24"/>
              </w:rPr>
              <w:t xml:space="preserve"> </w:t>
            </w:r>
            <w:r>
              <w:rPr>
                <w:rFonts w:ascii="Calibri" w:hAnsi="Calibri"/>
                <w:sz w:val="24"/>
                <w:szCs w:val="24"/>
              </w:rPr>
              <w:t>(100 pts)</w:t>
            </w:r>
          </w:p>
        </w:tc>
      </w:tr>
    </w:tbl>
    <w:p w14:paraId="130FD7DA" w14:textId="77777777" w:rsidR="00321F8E" w:rsidRDefault="00321F8E" w:rsidP="00A45B3C">
      <w:pPr>
        <w:pStyle w:val="List"/>
        <w:spacing w:before="0"/>
        <w:jc w:val="both"/>
        <w:rPr>
          <w:rFonts w:cstheme="minorHAnsi"/>
          <w:b/>
          <w:sz w:val="24"/>
          <w:szCs w:val="24"/>
        </w:rPr>
      </w:pPr>
    </w:p>
    <w:p w14:paraId="4B6F8E3F" w14:textId="77777777" w:rsidR="00321F8E" w:rsidRDefault="00321F8E" w:rsidP="00A45B3C">
      <w:pPr>
        <w:pStyle w:val="List"/>
        <w:spacing w:before="0"/>
        <w:jc w:val="both"/>
        <w:rPr>
          <w:rFonts w:cstheme="minorHAnsi"/>
          <w:b/>
          <w:sz w:val="24"/>
          <w:szCs w:val="24"/>
        </w:rPr>
      </w:pPr>
    </w:p>
    <w:p w14:paraId="49AB87D9" w14:textId="61D88B94" w:rsidR="00A45B3C" w:rsidRPr="00A45B3C" w:rsidRDefault="00A45B3C" w:rsidP="00A45B3C">
      <w:pPr>
        <w:pStyle w:val="List"/>
        <w:spacing w:before="0"/>
        <w:jc w:val="both"/>
        <w:rPr>
          <w:rFonts w:cstheme="minorHAnsi"/>
          <w:b/>
          <w:sz w:val="24"/>
          <w:szCs w:val="24"/>
        </w:rPr>
      </w:pPr>
      <w:r w:rsidRPr="00A45B3C">
        <w:rPr>
          <w:rFonts w:cstheme="minorHAnsi"/>
          <w:b/>
          <w:sz w:val="24"/>
          <w:szCs w:val="24"/>
        </w:rPr>
        <w:t xml:space="preserve">Grading Scale: </w:t>
      </w:r>
    </w:p>
    <w:p w14:paraId="54876553" w14:textId="1C6B5AC5" w:rsidR="00A45B3C" w:rsidRPr="002C436D" w:rsidRDefault="005957E9" w:rsidP="00A45B3C">
      <w:pPr>
        <w:spacing w:after="0" w:line="240" w:lineRule="auto"/>
        <w:ind w:left="720"/>
        <w:rPr>
          <w:rFonts w:eastAsia="Times New Roman" w:cstheme="minorHAnsi"/>
          <w:color w:val="000000"/>
          <w:sz w:val="24"/>
          <w:szCs w:val="24"/>
        </w:rPr>
      </w:pPr>
      <w:r>
        <w:rPr>
          <w:rFonts w:eastAsia="Times New Roman" w:cstheme="minorHAnsi"/>
          <w:color w:val="000000"/>
          <w:sz w:val="24"/>
          <w:szCs w:val="24"/>
        </w:rPr>
        <w:t>500</w:t>
      </w:r>
      <w:r w:rsidR="00A45B3C" w:rsidRPr="002C436D">
        <w:rPr>
          <w:rFonts w:eastAsia="Times New Roman" w:cstheme="minorHAnsi"/>
          <w:color w:val="000000"/>
          <w:sz w:val="24"/>
          <w:szCs w:val="24"/>
        </w:rPr>
        <w:t>-</w:t>
      </w:r>
      <w:r>
        <w:rPr>
          <w:rFonts w:eastAsia="Times New Roman" w:cstheme="minorHAnsi"/>
          <w:color w:val="000000"/>
          <w:sz w:val="24"/>
          <w:szCs w:val="24"/>
        </w:rPr>
        <w:t>550</w:t>
      </w:r>
      <w:r w:rsidR="00A45B3C" w:rsidRPr="002C436D">
        <w:rPr>
          <w:rFonts w:eastAsia="Times New Roman" w:cstheme="minorHAnsi"/>
          <w:color w:val="000000"/>
          <w:sz w:val="24"/>
          <w:szCs w:val="24"/>
        </w:rPr>
        <w:t xml:space="preserve"> points= A</w:t>
      </w:r>
    </w:p>
    <w:p w14:paraId="694704A8" w14:textId="6F013009" w:rsidR="00A45B3C" w:rsidRPr="002C436D" w:rsidRDefault="005957E9" w:rsidP="00A45B3C">
      <w:pPr>
        <w:spacing w:after="0" w:line="240" w:lineRule="auto"/>
        <w:ind w:left="720"/>
        <w:rPr>
          <w:rFonts w:eastAsia="Times New Roman" w:cstheme="minorHAnsi"/>
          <w:color w:val="000000"/>
          <w:sz w:val="24"/>
          <w:szCs w:val="24"/>
        </w:rPr>
      </w:pPr>
      <w:r>
        <w:rPr>
          <w:rFonts w:eastAsia="Times New Roman" w:cstheme="minorHAnsi"/>
          <w:color w:val="000000"/>
          <w:sz w:val="24"/>
          <w:szCs w:val="24"/>
        </w:rPr>
        <w:t>450</w:t>
      </w:r>
      <w:r w:rsidR="00A45B3C" w:rsidRPr="002C436D">
        <w:rPr>
          <w:rFonts w:eastAsia="Times New Roman" w:cstheme="minorHAnsi"/>
          <w:color w:val="000000"/>
          <w:sz w:val="24"/>
          <w:szCs w:val="24"/>
        </w:rPr>
        <w:t>-</w:t>
      </w:r>
      <w:r>
        <w:rPr>
          <w:rFonts w:eastAsia="Times New Roman" w:cstheme="minorHAnsi"/>
          <w:color w:val="000000"/>
          <w:sz w:val="24"/>
          <w:szCs w:val="24"/>
        </w:rPr>
        <w:t>499</w:t>
      </w:r>
      <w:r w:rsidR="00A45B3C" w:rsidRPr="002C436D">
        <w:rPr>
          <w:rFonts w:eastAsia="Times New Roman" w:cstheme="minorHAnsi"/>
          <w:color w:val="000000"/>
          <w:sz w:val="24"/>
          <w:szCs w:val="24"/>
        </w:rPr>
        <w:t xml:space="preserve"> points= B</w:t>
      </w:r>
    </w:p>
    <w:p w14:paraId="648A8343" w14:textId="7102368B" w:rsidR="00A45B3C" w:rsidRPr="002C436D" w:rsidRDefault="005957E9" w:rsidP="00A45B3C">
      <w:pPr>
        <w:spacing w:after="0" w:line="240" w:lineRule="auto"/>
        <w:ind w:left="720"/>
        <w:rPr>
          <w:rFonts w:eastAsia="Times New Roman" w:cstheme="minorHAnsi"/>
          <w:color w:val="000000"/>
          <w:sz w:val="24"/>
          <w:szCs w:val="24"/>
        </w:rPr>
      </w:pPr>
      <w:r>
        <w:rPr>
          <w:rFonts w:eastAsia="Times New Roman" w:cstheme="minorHAnsi"/>
          <w:color w:val="000000"/>
          <w:sz w:val="24"/>
          <w:szCs w:val="24"/>
        </w:rPr>
        <w:t>400</w:t>
      </w:r>
      <w:r w:rsidR="00A45B3C" w:rsidRPr="002C436D">
        <w:rPr>
          <w:rFonts w:eastAsia="Times New Roman" w:cstheme="minorHAnsi"/>
          <w:color w:val="000000"/>
          <w:sz w:val="24"/>
          <w:szCs w:val="24"/>
        </w:rPr>
        <w:t>-</w:t>
      </w:r>
      <w:r>
        <w:rPr>
          <w:rFonts w:eastAsia="Times New Roman" w:cstheme="minorHAnsi"/>
          <w:color w:val="000000"/>
          <w:sz w:val="24"/>
          <w:szCs w:val="24"/>
        </w:rPr>
        <w:t>449</w:t>
      </w:r>
      <w:r w:rsidR="00A45B3C" w:rsidRPr="002C436D">
        <w:rPr>
          <w:rFonts w:eastAsia="Times New Roman" w:cstheme="minorHAnsi"/>
          <w:color w:val="000000"/>
          <w:sz w:val="24"/>
          <w:szCs w:val="24"/>
        </w:rPr>
        <w:t xml:space="preserve"> points= C</w:t>
      </w:r>
    </w:p>
    <w:p w14:paraId="30DA8033" w14:textId="0F78DAE6" w:rsidR="00A45B3C" w:rsidRPr="002C436D" w:rsidRDefault="005957E9" w:rsidP="00A45B3C">
      <w:pPr>
        <w:spacing w:after="0" w:line="240" w:lineRule="auto"/>
        <w:ind w:left="720"/>
        <w:rPr>
          <w:rFonts w:eastAsia="Times New Roman" w:cstheme="minorHAnsi"/>
          <w:color w:val="000000"/>
          <w:sz w:val="24"/>
          <w:szCs w:val="24"/>
        </w:rPr>
      </w:pPr>
      <w:r>
        <w:rPr>
          <w:rFonts w:eastAsia="Times New Roman" w:cstheme="minorHAnsi"/>
          <w:color w:val="000000"/>
          <w:sz w:val="24"/>
          <w:szCs w:val="24"/>
        </w:rPr>
        <w:t>350</w:t>
      </w:r>
      <w:r w:rsidR="00A45B3C" w:rsidRPr="002C436D">
        <w:rPr>
          <w:rFonts w:eastAsia="Times New Roman" w:cstheme="minorHAnsi"/>
          <w:color w:val="000000"/>
          <w:sz w:val="24"/>
          <w:szCs w:val="24"/>
        </w:rPr>
        <w:t>-</w:t>
      </w:r>
      <w:r>
        <w:rPr>
          <w:rFonts w:eastAsia="Times New Roman" w:cstheme="minorHAnsi"/>
          <w:color w:val="000000"/>
          <w:sz w:val="24"/>
          <w:szCs w:val="24"/>
        </w:rPr>
        <w:t>399</w:t>
      </w:r>
      <w:r w:rsidR="00A45B3C" w:rsidRPr="002C436D">
        <w:rPr>
          <w:rFonts w:eastAsia="Times New Roman" w:cstheme="minorHAnsi"/>
          <w:color w:val="000000"/>
          <w:sz w:val="24"/>
          <w:szCs w:val="24"/>
        </w:rPr>
        <w:t xml:space="preserve"> points=D</w:t>
      </w:r>
    </w:p>
    <w:p w14:paraId="4974FCB8" w14:textId="412A9159" w:rsidR="00A45B3C" w:rsidRPr="00A45B3C" w:rsidRDefault="00A45B3C" w:rsidP="00A45B3C">
      <w:pPr>
        <w:spacing w:after="0" w:line="240" w:lineRule="auto"/>
        <w:ind w:left="720"/>
        <w:rPr>
          <w:rFonts w:eastAsia="Times New Roman" w:cstheme="minorHAnsi"/>
          <w:color w:val="000000"/>
          <w:sz w:val="24"/>
          <w:szCs w:val="24"/>
        </w:rPr>
      </w:pPr>
      <w:r w:rsidRPr="002C436D">
        <w:rPr>
          <w:rFonts w:eastAsia="Times New Roman" w:cstheme="minorHAnsi"/>
          <w:color w:val="000000"/>
          <w:sz w:val="24"/>
          <w:szCs w:val="24"/>
        </w:rPr>
        <w:t xml:space="preserve">Less than </w:t>
      </w:r>
      <w:r w:rsidR="005957E9">
        <w:rPr>
          <w:rFonts w:eastAsia="Times New Roman" w:cstheme="minorHAnsi"/>
          <w:color w:val="000000"/>
          <w:sz w:val="24"/>
          <w:szCs w:val="24"/>
        </w:rPr>
        <w:t>350</w:t>
      </w:r>
      <w:r w:rsidRPr="002C436D">
        <w:rPr>
          <w:rFonts w:eastAsia="Times New Roman" w:cstheme="minorHAnsi"/>
          <w:color w:val="000000"/>
          <w:sz w:val="24"/>
          <w:szCs w:val="24"/>
        </w:rPr>
        <w:t>= F</w:t>
      </w:r>
    </w:p>
    <w:p w14:paraId="31314186" w14:textId="77777777" w:rsidR="00A45B3C" w:rsidRDefault="00A45B3C" w:rsidP="00DE164B">
      <w:pPr>
        <w:pStyle w:val="List"/>
        <w:spacing w:before="0" w:after="240"/>
        <w:jc w:val="both"/>
        <w:rPr>
          <w:rFonts w:ascii="Calibri" w:hAnsi="Calibri"/>
          <w:sz w:val="24"/>
          <w:szCs w:val="24"/>
        </w:rPr>
      </w:pPr>
    </w:p>
    <w:p w14:paraId="67ADBEFE" w14:textId="7B60CA2B" w:rsidR="001D2767" w:rsidRPr="00FF740F" w:rsidRDefault="001D2767" w:rsidP="00DE164B">
      <w:pPr>
        <w:pStyle w:val="List"/>
        <w:spacing w:before="0"/>
        <w:jc w:val="both"/>
        <w:rPr>
          <w:rFonts w:cstheme="minorHAnsi"/>
          <w:b/>
          <w:sz w:val="24"/>
          <w:szCs w:val="24"/>
        </w:rPr>
      </w:pPr>
      <w:r w:rsidRPr="00FF740F">
        <w:rPr>
          <w:rFonts w:cstheme="minorHAnsi"/>
          <w:b/>
          <w:sz w:val="24"/>
          <w:szCs w:val="24"/>
        </w:rPr>
        <w:lastRenderedPageBreak/>
        <w:t>Late Work Policy</w:t>
      </w:r>
    </w:p>
    <w:p w14:paraId="0F84F968" w14:textId="18DF2D65" w:rsidR="001D2767" w:rsidRPr="00FF740F" w:rsidRDefault="00FF740F" w:rsidP="00DE164B">
      <w:pPr>
        <w:pStyle w:val="List"/>
        <w:spacing w:before="0" w:after="240"/>
        <w:jc w:val="both"/>
        <w:rPr>
          <w:rFonts w:cstheme="minorHAnsi"/>
          <w:sz w:val="24"/>
          <w:szCs w:val="24"/>
        </w:rPr>
      </w:pPr>
      <w:r w:rsidRPr="00FF740F">
        <w:rPr>
          <w:rFonts w:cstheme="minorHAnsi"/>
          <w:sz w:val="24"/>
          <w:szCs w:val="24"/>
        </w:rPr>
        <w:t xml:space="preserve">Late </w:t>
      </w:r>
      <w:r w:rsidR="00BF6A5E">
        <w:rPr>
          <w:rFonts w:cstheme="minorHAnsi"/>
          <w:sz w:val="24"/>
          <w:szCs w:val="24"/>
        </w:rPr>
        <w:t>papers</w:t>
      </w:r>
      <w:r w:rsidRPr="00FF740F">
        <w:rPr>
          <w:rFonts w:cstheme="minorHAnsi"/>
          <w:sz w:val="24"/>
          <w:szCs w:val="24"/>
        </w:rPr>
        <w:t xml:space="preserve">, discussion board posts or comments will not be accepted unless previously discussed in writing with me at </w:t>
      </w:r>
      <w:hyperlink r:id="rId9" w:history="1">
        <w:r w:rsidRPr="00FF740F">
          <w:rPr>
            <w:rStyle w:val="Hyperlink"/>
            <w:rFonts w:cstheme="minorHAnsi"/>
            <w:sz w:val="24"/>
            <w:szCs w:val="24"/>
          </w:rPr>
          <w:t>Mcdriggers5@utep.edu</w:t>
        </w:r>
      </w:hyperlink>
      <w:r w:rsidRPr="00FF740F">
        <w:rPr>
          <w:rFonts w:cstheme="minorHAnsi"/>
          <w:sz w:val="24"/>
          <w:szCs w:val="24"/>
        </w:rPr>
        <w:t>.</w:t>
      </w:r>
    </w:p>
    <w:p w14:paraId="10A374B4" w14:textId="77777777" w:rsidR="006920D1" w:rsidRDefault="00FF740F" w:rsidP="006920D1">
      <w:pPr>
        <w:spacing w:before="100" w:beforeAutospacing="1" w:after="100" w:afterAutospacing="1" w:line="240" w:lineRule="auto"/>
        <w:contextualSpacing/>
        <w:rPr>
          <w:rFonts w:eastAsia="Times New Roman" w:cstheme="minorHAnsi"/>
          <w:color w:val="000000"/>
          <w:sz w:val="24"/>
          <w:szCs w:val="24"/>
        </w:rPr>
      </w:pPr>
      <w:r w:rsidRPr="00FF740F">
        <w:rPr>
          <w:rFonts w:eastAsia="Times New Roman" w:cstheme="minorHAnsi"/>
          <w:b/>
          <w:bCs/>
          <w:color w:val="000000"/>
        </w:rPr>
        <w:t>Withdrawals and Drops</w:t>
      </w:r>
    </w:p>
    <w:p w14:paraId="0E11F4B3" w14:textId="69C0C89F" w:rsidR="00FF740F" w:rsidRPr="00FF740F" w:rsidRDefault="00FF740F" w:rsidP="006920D1">
      <w:pPr>
        <w:spacing w:before="100" w:beforeAutospacing="1" w:after="100" w:afterAutospacing="1" w:line="240" w:lineRule="auto"/>
        <w:contextualSpacing/>
        <w:rPr>
          <w:rFonts w:eastAsia="Times New Roman" w:cstheme="minorHAnsi"/>
          <w:color w:val="000000"/>
          <w:sz w:val="24"/>
          <w:szCs w:val="24"/>
        </w:rPr>
      </w:pPr>
      <w:r w:rsidRPr="00FF740F">
        <w:rPr>
          <w:rFonts w:eastAsia="Times New Roman" w:cstheme="minorHAnsi"/>
          <w:color w:val="000000"/>
          <w:sz w:val="24"/>
          <w:szCs w:val="24"/>
        </w:rPr>
        <w:t>I reserve the right to drop students from the course for lack of participation or failure to complete assignments. </w:t>
      </w:r>
      <w:r w:rsidRPr="00FF740F">
        <w:rPr>
          <w:rFonts w:eastAsia="Times New Roman" w:cstheme="minorHAnsi"/>
          <w:bCs/>
          <w:color w:val="000000"/>
          <w:sz w:val="24"/>
          <w:szCs w:val="24"/>
        </w:rPr>
        <w:t>I should point out, though, that I am not required to drop a student for failure to participate and that it is the student's duty to initiate a course drop if he or she is unable to complete the course as prescribed. Failure to initiate a drop may result in an "F" grade for the course for failure to complete the assigned examinations or other requirements.</w:t>
      </w:r>
    </w:p>
    <w:p w14:paraId="4B56E088" w14:textId="0F70151F" w:rsidR="005D7E6F" w:rsidRPr="00CD64C1" w:rsidRDefault="005D7E6F" w:rsidP="00DE164B">
      <w:pPr>
        <w:pStyle w:val="List"/>
        <w:jc w:val="both"/>
        <w:rPr>
          <w:rFonts w:ascii="Calibri" w:hAnsi="Calibri"/>
          <w:b/>
          <w:sz w:val="28"/>
          <w:szCs w:val="28"/>
        </w:rPr>
      </w:pPr>
      <w:r w:rsidRPr="00CD64C1">
        <w:rPr>
          <w:rFonts w:ascii="Calibri" w:hAnsi="Calibri"/>
          <w:b/>
          <w:sz w:val="28"/>
          <w:szCs w:val="28"/>
        </w:rPr>
        <w:t>Accommodations for Individuals with Disabilities Policy</w:t>
      </w:r>
    </w:p>
    <w:p w14:paraId="0B9FED6B" w14:textId="5EF0A01D" w:rsidR="005D7E6F" w:rsidRDefault="005D7E6F" w:rsidP="00DE164B">
      <w:pPr>
        <w:pStyle w:val="List"/>
        <w:spacing w:before="0" w:after="120"/>
        <w:jc w:val="both"/>
        <w:rPr>
          <w:rFonts w:ascii="Calibri" w:hAnsi="Calibri"/>
          <w:sz w:val="24"/>
          <w:szCs w:val="24"/>
        </w:rPr>
      </w:pPr>
      <w:r w:rsidRPr="005D7E6F">
        <w:rPr>
          <w:rFonts w:ascii="Calibri" w:hAnsi="Calibri"/>
          <w:sz w:val="24"/>
          <w:szCs w:val="24"/>
        </w:rPr>
        <w:t>The University is committed to providing reasonable accommodations and auxiliary services to students, staff, faculty, job applicants, applicants for admissions, and other beneficiaries of University programs, services and activities with documented disabilities in order to provide them with equal opportunities to participate in programs, services, and activities in compliance with sections 503 and 504 of the Rehabilitation Act of 1973, as amended, and the Americans with Disabilities Act (ADA) of 1990 and the Americans with Disabilities Act Amendments Act (ADAAA) of 2008. Reasonable accommodations will be made unless it is determined that doing so would cause undue hardship on the University.</w:t>
      </w:r>
    </w:p>
    <w:p w14:paraId="59E6EF3F" w14:textId="581D6A67" w:rsidR="005D7E6F" w:rsidRDefault="005D7E6F" w:rsidP="005D7E6F">
      <w:pPr>
        <w:pStyle w:val="List"/>
        <w:spacing w:after="120"/>
        <w:jc w:val="both"/>
        <w:rPr>
          <w:rFonts w:ascii="Calibri" w:hAnsi="Calibri"/>
          <w:sz w:val="24"/>
          <w:szCs w:val="24"/>
        </w:rPr>
      </w:pPr>
      <w:r>
        <w:rPr>
          <w:rFonts w:ascii="Calibri" w:hAnsi="Calibri"/>
          <w:sz w:val="24"/>
          <w:szCs w:val="24"/>
        </w:rPr>
        <w:t xml:space="preserve">Learn more here: </w:t>
      </w:r>
      <w:hyperlink r:id="rId10" w:history="1">
        <w:r w:rsidRPr="005D7E6F">
          <w:rPr>
            <w:rStyle w:val="Hyperlink"/>
            <w:rFonts w:ascii="Calibri" w:hAnsi="Calibri"/>
            <w:sz w:val="24"/>
            <w:szCs w:val="24"/>
          </w:rPr>
          <w:t>UTEP Center for Accommodations and Support Services</w:t>
        </w:r>
      </w:hyperlink>
    </w:p>
    <w:p w14:paraId="26D90C72" w14:textId="77777777" w:rsidR="00CC52C1" w:rsidRDefault="00CC52C1" w:rsidP="005D7E6F">
      <w:pPr>
        <w:pStyle w:val="List"/>
        <w:spacing w:after="120"/>
        <w:jc w:val="both"/>
        <w:rPr>
          <w:rFonts w:ascii="Calibri" w:hAnsi="Calibri"/>
          <w:sz w:val="24"/>
          <w:szCs w:val="24"/>
        </w:rPr>
      </w:pPr>
    </w:p>
    <w:p w14:paraId="00F39A32" w14:textId="61E009D6" w:rsidR="000C7AF4" w:rsidRPr="00CD64C1" w:rsidRDefault="000C7AF4" w:rsidP="003772DD">
      <w:pPr>
        <w:pStyle w:val="List"/>
        <w:jc w:val="both"/>
        <w:rPr>
          <w:rFonts w:ascii="Calibri" w:hAnsi="Calibri"/>
          <w:b/>
          <w:sz w:val="28"/>
          <w:szCs w:val="28"/>
        </w:rPr>
      </w:pPr>
      <w:r w:rsidRPr="00CD64C1">
        <w:rPr>
          <w:rFonts w:ascii="Calibri" w:hAnsi="Calibri"/>
          <w:b/>
          <w:sz w:val="28"/>
          <w:szCs w:val="28"/>
        </w:rPr>
        <w:t>Scholastic Integrity</w:t>
      </w:r>
    </w:p>
    <w:p w14:paraId="79984963" w14:textId="77777777" w:rsidR="000C7AF4" w:rsidRDefault="000C7AF4" w:rsidP="000C7AF4">
      <w:pPr>
        <w:spacing w:after="0" w:line="240" w:lineRule="auto"/>
        <w:rPr>
          <w:rFonts w:eastAsia="Times New Roman" w:cs="Times New Roman"/>
          <w:sz w:val="24"/>
          <w:szCs w:val="24"/>
        </w:rPr>
      </w:pPr>
      <w:r w:rsidRPr="000C7AF4">
        <w:rPr>
          <w:rFonts w:eastAsia="Times New Roman" w:cs="Times New Roman"/>
          <w:sz w:val="24"/>
          <w:szCs w:val="24"/>
        </w:rPr>
        <w:t>Academic dishonesty is prohibited and is considered a violation of the UTEP Handbook of Operating Procedures. It includes, but is not limited to, cheating, plagiarism, and collusion. Cheating may involve copying from or providing information to another student, possessing unauthorized materials during a test, or falsifying research data on laboratory reports. Plagiarism occurs when someone intentionally or knowingly represents the words or ideas of another person's as ones' own. And, collusion involves collaborating with another person to commit any academically dishonest act. Any act of academic dishonesty attempted by a UTEP student is unacceptable and will not be tolerated. Violations will be taken seriously and will be referred to the Dean of Students Office for possible disciplinary action. Students may be suspended or expelled from UTEP for such actions.</w:t>
      </w:r>
    </w:p>
    <w:p w14:paraId="73A3CFC7" w14:textId="77777777" w:rsidR="000C7AF4" w:rsidRDefault="000C7AF4" w:rsidP="000C7AF4">
      <w:pPr>
        <w:spacing w:after="0" w:line="240" w:lineRule="auto"/>
        <w:rPr>
          <w:rFonts w:eastAsia="Times New Roman" w:cs="Times New Roman"/>
          <w:sz w:val="24"/>
          <w:szCs w:val="24"/>
        </w:rPr>
      </w:pPr>
    </w:p>
    <w:p w14:paraId="1C6F32ED" w14:textId="19A3837F" w:rsidR="000C7AF4" w:rsidRPr="00CD64C1" w:rsidRDefault="000C7AF4" w:rsidP="00CD64C1">
      <w:pPr>
        <w:spacing w:after="0" w:line="240" w:lineRule="auto"/>
        <w:rPr>
          <w:rFonts w:eastAsia="Times New Roman" w:cs="Times New Roman"/>
          <w:sz w:val="24"/>
          <w:szCs w:val="24"/>
        </w:rPr>
      </w:pPr>
      <w:r>
        <w:rPr>
          <w:rFonts w:eastAsia="Times New Roman" w:cs="Times New Roman"/>
          <w:sz w:val="24"/>
          <w:szCs w:val="24"/>
        </w:rPr>
        <w:t xml:space="preserve">Learn more here: </w:t>
      </w:r>
      <w:hyperlink r:id="rId11" w:history="1">
        <w:r w:rsidR="00CD64C1" w:rsidRPr="00CD64C1">
          <w:rPr>
            <w:rStyle w:val="Hyperlink"/>
            <w:rFonts w:eastAsia="Times New Roman" w:cs="Times New Roman"/>
            <w:sz w:val="24"/>
            <w:szCs w:val="24"/>
          </w:rPr>
          <w:t>HOOP: Student Conduct and Discipline</w:t>
        </w:r>
      </w:hyperlink>
    </w:p>
    <w:p w14:paraId="11E9F903" w14:textId="0168A6F1" w:rsidR="00864851" w:rsidRPr="00CD64C1" w:rsidRDefault="00CC52C1" w:rsidP="003772DD">
      <w:pPr>
        <w:pStyle w:val="List"/>
        <w:jc w:val="both"/>
        <w:rPr>
          <w:rFonts w:ascii="Calibri" w:hAnsi="Calibri"/>
          <w:b/>
          <w:sz w:val="28"/>
          <w:szCs w:val="28"/>
        </w:rPr>
      </w:pPr>
      <w:r w:rsidRPr="00CD64C1">
        <w:rPr>
          <w:rFonts w:ascii="Calibri" w:hAnsi="Calibri"/>
          <w:b/>
          <w:sz w:val="28"/>
          <w:szCs w:val="28"/>
        </w:rPr>
        <w:t>Netiquette</w:t>
      </w:r>
    </w:p>
    <w:p w14:paraId="1D0CFC46" w14:textId="00B2D473" w:rsidR="005A1B4A" w:rsidRDefault="003772DD" w:rsidP="003772DD">
      <w:pPr>
        <w:pStyle w:val="List"/>
        <w:spacing w:before="0" w:after="240"/>
        <w:jc w:val="both"/>
        <w:rPr>
          <w:rFonts w:ascii="Calibri" w:hAnsi="Calibri"/>
          <w:sz w:val="24"/>
          <w:szCs w:val="24"/>
        </w:rPr>
      </w:pPr>
      <w:r>
        <w:rPr>
          <w:rFonts w:ascii="Calibri" w:hAnsi="Calibri"/>
          <w:sz w:val="24"/>
          <w:szCs w:val="24"/>
        </w:rPr>
        <w:t xml:space="preserve">It is important to provide information that discusses the use of proper online etiquette, also known as “netiquette.” Here is an article that explores this idea a little more in-depth: </w:t>
      </w:r>
      <w:hyperlink r:id="rId12" w:history="1">
        <w:r w:rsidRPr="003772DD">
          <w:rPr>
            <w:rStyle w:val="Hyperlink"/>
            <w:rFonts w:ascii="Calibri" w:hAnsi="Calibri"/>
            <w:sz w:val="24"/>
            <w:szCs w:val="24"/>
          </w:rPr>
          <w:t>10 Rules of Netiquette for Students</w:t>
        </w:r>
      </w:hyperlink>
    </w:p>
    <w:p w14:paraId="6C207636" w14:textId="77777777" w:rsidR="005737E6" w:rsidRPr="005737E6" w:rsidRDefault="005737E6" w:rsidP="008C4239">
      <w:pPr>
        <w:pStyle w:val="List"/>
        <w:jc w:val="both"/>
        <w:rPr>
          <w:rFonts w:ascii="Calibri" w:hAnsi="Calibri"/>
          <w:b/>
          <w:sz w:val="24"/>
          <w:szCs w:val="24"/>
        </w:rPr>
      </w:pPr>
      <w:r w:rsidRPr="005737E6">
        <w:rPr>
          <w:rFonts w:ascii="Calibri" w:hAnsi="Calibri"/>
          <w:b/>
          <w:sz w:val="28"/>
          <w:szCs w:val="24"/>
        </w:rPr>
        <w:lastRenderedPageBreak/>
        <w:t>Student Resources</w:t>
      </w:r>
    </w:p>
    <w:p w14:paraId="16E74830" w14:textId="77777777" w:rsidR="00CC52C1" w:rsidRPr="00CC52C1" w:rsidRDefault="00CC52C1" w:rsidP="00CC52C1">
      <w:pPr>
        <w:rPr>
          <w:sz w:val="24"/>
          <w:szCs w:val="24"/>
        </w:rPr>
      </w:pPr>
      <w:r w:rsidRPr="00CC52C1">
        <w:rPr>
          <w:sz w:val="24"/>
          <w:szCs w:val="24"/>
        </w:rPr>
        <w:t>UTEP provides a variety of student services and support. Familiarize yourself with the bookmarks on the right-hand side of the Blackboard student portal (visible before entering into a course) as well as the resources below.</w:t>
      </w:r>
    </w:p>
    <w:p w14:paraId="632AC12B" w14:textId="77777777" w:rsidR="00CC52C1" w:rsidRPr="00CC52C1" w:rsidRDefault="005957E9" w:rsidP="00CC52C1">
      <w:pPr>
        <w:pStyle w:val="List"/>
        <w:numPr>
          <w:ilvl w:val="0"/>
          <w:numId w:val="7"/>
        </w:numPr>
        <w:spacing w:before="0"/>
        <w:jc w:val="both"/>
        <w:rPr>
          <w:sz w:val="24"/>
          <w:szCs w:val="24"/>
        </w:rPr>
      </w:pPr>
      <w:hyperlink r:id="rId13" w:tgtFrame="_blank" w:history="1">
        <w:r w:rsidR="00CC52C1" w:rsidRPr="00CC52C1">
          <w:rPr>
            <w:rStyle w:val="Hyperlink"/>
            <w:sz w:val="24"/>
            <w:szCs w:val="24"/>
          </w:rPr>
          <w:t>UTEP Library</w:t>
        </w:r>
      </w:hyperlink>
      <w:r w:rsidR="00CC52C1" w:rsidRPr="00CC52C1">
        <w:rPr>
          <w:sz w:val="24"/>
          <w:szCs w:val="24"/>
        </w:rPr>
        <w:t>: Access a wide range of resources including online, full-text access to thousands of journals and eBooks plus reference service and librarian assistance for enrolled students.</w:t>
      </w:r>
    </w:p>
    <w:p w14:paraId="7A4189F3" w14:textId="77777777" w:rsidR="00CC52C1" w:rsidRPr="00CC52C1" w:rsidRDefault="005957E9" w:rsidP="00CC52C1">
      <w:pPr>
        <w:pStyle w:val="List"/>
        <w:numPr>
          <w:ilvl w:val="0"/>
          <w:numId w:val="7"/>
        </w:numPr>
        <w:spacing w:before="0"/>
        <w:jc w:val="both"/>
        <w:rPr>
          <w:sz w:val="24"/>
          <w:szCs w:val="24"/>
        </w:rPr>
      </w:pPr>
      <w:hyperlink r:id="rId14" w:tgtFrame="_blank" w:history="1">
        <w:r w:rsidR="00CC52C1" w:rsidRPr="00CC52C1">
          <w:rPr>
            <w:rStyle w:val="Hyperlink"/>
            <w:sz w:val="24"/>
            <w:szCs w:val="24"/>
          </w:rPr>
          <w:t>RefWorks</w:t>
        </w:r>
      </w:hyperlink>
      <w:r w:rsidR="00CC52C1" w:rsidRPr="00CC52C1">
        <w:rPr>
          <w:sz w:val="24"/>
          <w:szCs w:val="24"/>
        </w:rPr>
        <w:t>: A bibliographic citation tool; check out the RefWorks tutorial and Fact Sheet and Quick-Start Guide.</w:t>
      </w:r>
    </w:p>
    <w:p w14:paraId="3F562EBB" w14:textId="77777777" w:rsidR="00CC52C1" w:rsidRPr="00CC52C1" w:rsidRDefault="005957E9" w:rsidP="00CC52C1">
      <w:pPr>
        <w:pStyle w:val="List"/>
        <w:numPr>
          <w:ilvl w:val="0"/>
          <w:numId w:val="7"/>
        </w:numPr>
        <w:spacing w:before="0"/>
        <w:jc w:val="both"/>
        <w:rPr>
          <w:sz w:val="24"/>
          <w:szCs w:val="24"/>
        </w:rPr>
      </w:pPr>
      <w:hyperlink r:id="rId15" w:tgtFrame="_blank" w:history="1">
        <w:r w:rsidR="00CC52C1" w:rsidRPr="00CC52C1">
          <w:rPr>
            <w:rStyle w:val="Hyperlink"/>
            <w:sz w:val="24"/>
            <w:szCs w:val="24"/>
          </w:rPr>
          <w:t>University Writing Center (UWC)</w:t>
        </w:r>
      </w:hyperlink>
      <w:r w:rsidR="00CC52C1" w:rsidRPr="00CC52C1">
        <w:rPr>
          <w:sz w:val="24"/>
          <w:szCs w:val="24"/>
        </w:rPr>
        <w:t>: Submit papers here for assistance with writing style and formatting, ask a tutor for help and explore other writing resources.</w:t>
      </w:r>
    </w:p>
    <w:p w14:paraId="7B14630A" w14:textId="77777777" w:rsidR="00CC52C1" w:rsidRPr="00CC52C1" w:rsidRDefault="005957E9" w:rsidP="00CC52C1">
      <w:pPr>
        <w:pStyle w:val="List"/>
        <w:numPr>
          <w:ilvl w:val="0"/>
          <w:numId w:val="7"/>
        </w:numPr>
        <w:spacing w:before="0"/>
        <w:jc w:val="both"/>
        <w:rPr>
          <w:sz w:val="24"/>
          <w:szCs w:val="24"/>
        </w:rPr>
      </w:pPr>
      <w:hyperlink r:id="rId16" w:tgtFrame="_blank" w:history="1">
        <w:r w:rsidR="00CC52C1" w:rsidRPr="00CC52C1">
          <w:rPr>
            <w:rStyle w:val="Hyperlink"/>
            <w:sz w:val="24"/>
            <w:szCs w:val="24"/>
          </w:rPr>
          <w:t>Math Tutoring Center (</w:t>
        </w:r>
        <w:proofErr w:type="spellStart"/>
        <w:r w:rsidR="00CC52C1" w:rsidRPr="00CC52C1">
          <w:rPr>
            <w:rStyle w:val="Hyperlink"/>
            <w:sz w:val="24"/>
            <w:szCs w:val="24"/>
          </w:rPr>
          <w:t>MaRCS</w:t>
        </w:r>
        <w:proofErr w:type="spellEnd"/>
        <w:r w:rsidR="00CC52C1" w:rsidRPr="00CC52C1">
          <w:rPr>
            <w:rStyle w:val="Hyperlink"/>
            <w:sz w:val="24"/>
            <w:szCs w:val="24"/>
          </w:rPr>
          <w:t>)</w:t>
        </w:r>
      </w:hyperlink>
      <w:r w:rsidR="00CC52C1" w:rsidRPr="00CC52C1">
        <w:rPr>
          <w:sz w:val="24"/>
          <w:szCs w:val="24"/>
        </w:rPr>
        <w:t>: Ask a tutor for help and explore other available math resources.</w:t>
      </w:r>
    </w:p>
    <w:p w14:paraId="64A56A1D" w14:textId="0DC3FC4F" w:rsidR="00CC52C1" w:rsidRDefault="005957E9" w:rsidP="00CC52C1">
      <w:pPr>
        <w:pStyle w:val="List"/>
        <w:numPr>
          <w:ilvl w:val="0"/>
          <w:numId w:val="7"/>
        </w:numPr>
        <w:spacing w:before="0"/>
        <w:jc w:val="both"/>
        <w:rPr>
          <w:sz w:val="24"/>
          <w:szCs w:val="24"/>
        </w:rPr>
      </w:pPr>
      <w:hyperlink r:id="rId17" w:tgtFrame="_blank" w:history="1">
        <w:r w:rsidR="00CC52C1" w:rsidRPr="00CC52C1">
          <w:rPr>
            <w:rStyle w:val="Hyperlink"/>
            <w:sz w:val="24"/>
            <w:szCs w:val="24"/>
          </w:rPr>
          <w:t>History Tutoring Center (HTC)</w:t>
        </w:r>
      </w:hyperlink>
      <w:r w:rsidR="00CC52C1" w:rsidRPr="00CC52C1">
        <w:rPr>
          <w:sz w:val="24"/>
          <w:szCs w:val="24"/>
        </w:rPr>
        <w:t xml:space="preserve">: Receive assistance with writing history papers, get help from a tutor and explore other history resources. </w:t>
      </w:r>
    </w:p>
    <w:p w14:paraId="47763B37" w14:textId="2C787359" w:rsidR="00D60D2C" w:rsidRPr="00D60D2C" w:rsidRDefault="00D60D2C" w:rsidP="00D60D2C">
      <w:pPr>
        <w:pStyle w:val="List"/>
        <w:jc w:val="both"/>
        <w:rPr>
          <w:rFonts w:ascii="Calibri" w:hAnsi="Calibri"/>
          <w:b/>
          <w:sz w:val="28"/>
          <w:szCs w:val="24"/>
        </w:rPr>
      </w:pPr>
      <w:r w:rsidRPr="00D60D2C">
        <w:rPr>
          <w:rFonts w:ascii="Calibri" w:hAnsi="Calibri"/>
          <w:b/>
          <w:sz w:val="28"/>
          <w:szCs w:val="24"/>
        </w:rPr>
        <w:t xml:space="preserve">Plagiarism and the Office of Student Conduct and Conflict Resolution </w:t>
      </w:r>
    </w:p>
    <w:p w14:paraId="4D86609C" w14:textId="525CA6C2" w:rsidR="00D60D2C" w:rsidRPr="00D60D2C" w:rsidRDefault="00D60D2C" w:rsidP="00D60D2C">
      <w:pPr>
        <w:pStyle w:val="List"/>
        <w:jc w:val="both"/>
        <w:rPr>
          <w:sz w:val="24"/>
          <w:szCs w:val="24"/>
        </w:rPr>
      </w:pPr>
      <w:r w:rsidRPr="00D60D2C">
        <w:rPr>
          <w:sz w:val="24"/>
          <w:szCs w:val="24"/>
        </w:rPr>
        <w:t xml:space="preserve">According to the University of Texas at El Paso's Handbook of Operating Procedures (1.2.2.1) , Scholastic Dishonesty is defined as: </w:t>
      </w:r>
    </w:p>
    <w:p w14:paraId="37351FE8" w14:textId="77777777" w:rsidR="00D60D2C" w:rsidRPr="00D60D2C" w:rsidRDefault="00D60D2C" w:rsidP="00D60D2C">
      <w:pPr>
        <w:pStyle w:val="List"/>
        <w:jc w:val="both"/>
        <w:rPr>
          <w:sz w:val="24"/>
          <w:szCs w:val="24"/>
        </w:rPr>
      </w:pPr>
      <w:r w:rsidRPr="00D60D2C">
        <w:rPr>
          <w:sz w:val="24"/>
          <w:szCs w:val="24"/>
        </w:rPr>
        <w:t>"Any student who commits an act of scholastic dishonesty is subject to discipline. Scholastic dishonesty includes but is not limited to cheating, plagiarism, collusion, the submission for credit of any work or materials that are attributable in whole or in part to another person, taking an examination for another person, any act designed to give unfair advantage to a student or the attempt to commit such acts."</w:t>
      </w:r>
    </w:p>
    <w:p w14:paraId="0C15DBF4" w14:textId="77777777" w:rsidR="00D60D2C" w:rsidRPr="00D60D2C" w:rsidRDefault="00D60D2C" w:rsidP="00D60D2C">
      <w:pPr>
        <w:pStyle w:val="List"/>
        <w:jc w:val="both"/>
        <w:rPr>
          <w:sz w:val="24"/>
          <w:szCs w:val="24"/>
        </w:rPr>
      </w:pPr>
    </w:p>
    <w:p w14:paraId="32B32B15" w14:textId="1435F5D0" w:rsidR="00D60D2C" w:rsidRPr="00CC52C1" w:rsidRDefault="00D60D2C" w:rsidP="00D60D2C">
      <w:pPr>
        <w:pStyle w:val="List"/>
        <w:spacing w:before="0"/>
        <w:jc w:val="both"/>
        <w:rPr>
          <w:sz w:val="24"/>
          <w:szCs w:val="24"/>
        </w:rPr>
      </w:pPr>
      <w:r w:rsidRPr="00D60D2C">
        <w:rPr>
          <w:sz w:val="24"/>
          <w:szCs w:val="24"/>
        </w:rPr>
        <w:t xml:space="preserve">All suspected violations of academic integrity at The University of Texas at El Paso must be reported to the </w:t>
      </w:r>
      <w:hyperlink r:id="rId18" w:history="1">
        <w:r w:rsidRPr="00D60D2C">
          <w:rPr>
            <w:rStyle w:val="Hyperlink"/>
            <w:sz w:val="24"/>
            <w:szCs w:val="24"/>
          </w:rPr>
          <w:t>Office of Student Conduct and Conflict Resolution (OSCCR).</w:t>
        </w:r>
      </w:hyperlink>
      <w:r w:rsidRPr="00D60D2C">
        <w:rPr>
          <w:sz w:val="24"/>
          <w:szCs w:val="24"/>
        </w:rPr>
        <w:t xml:space="preserve"> Please note that the student should be permitted to complete all assignments, sit for tests, and attend classes until the matter has been fully resolved. If the matter is unresolved when final course grades are due, you should record an “Incomplete” for the accused student’s grade.  </w:t>
      </w:r>
    </w:p>
    <w:sectPr w:rsidR="00D60D2C" w:rsidRPr="00CC52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24060D"/>
    <w:multiLevelType w:val="multilevel"/>
    <w:tmpl w:val="95D81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B1290C"/>
    <w:multiLevelType w:val="hybridMultilevel"/>
    <w:tmpl w:val="BB5C3EB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4B51D9"/>
    <w:multiLevelType w:val="hybridMultilevel"/>
    <w:tmpl w:val="90547A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F070BB"/>
    <w:multiLevelType w:val="hybridMultilevel"/>
    <w:tmpl w:val="226E4E2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CE24C5"/>
    <w:multiLevelType w:val="hybridMultilevel"/>
    <w:tmpl w:val="94B20BA8"/>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892432"/>
    <w:multiLevelType w:val="hybridMultilevel"/>
    <w:tmpl w:val="AEE04B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8AE0B78"/>
    <w:multiLevelType w:val="hybridMultilevel"/>
    <w:tmpl w:val="4F5CCCCE"/>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6"/>
  </w:num>
  <w:num w:numId="4">
    <w:abstractNumId w:val="4"/>
  </w:num>
  <w:num w:numId="5">
    <w:abstractNumId w:val="3"/>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A33"/>
    <w:rsid w:val="0005119A"/>
    <w:rsid w:val="00052C9B"/>
    <w:rsid w:val="00063335"/>
    <w:rsid w:val="00097DB2"/>
    <w:rsid w:val="000C7AF4"/>
    <w:rsid w:val="000D2BF5"/>
    <w:rsid w:val="00116F1E"/>
    <w:rsid w:val="00125A33"/>
    <w:rsid w:val="001D2767"/>
    <w:rsid w:val="001F365D"/>
    <w:rsid w:val="00214C98"/>
    <w:rsid w:val="00277A06"/>
    <w:rsid w:val="002858DD"/>
    <w:rsid w:val="0028642C"/>
    <w:rsid w:val="002C436D"/>
    <w:rsid w:val="00321F8E"/>
    <w:rsid w:val="003729BF"/>
    <w:rsid w:val="00375B8F"/>
    <w:rsid w:val="003772DD"/>
    <w:rsid w:val="003A2CBD"/>
    <w:rsid w:val="00415027"/>
    <w:rsid w:val="00415AE4"/>
    <w:rsid w:val="00431F53"/>
    <w:rsid w:val="00441D3B"/>
    <w:rsid w:val="00494626"/>
    <w:rsid w:val="004C71A3"/>
    <w:rsid w:val="004F19E5"/>
    <w:rsid w:val="004F400D"/>
    <w:rsid w:val="005737E6"/>
    <w:rsid w:val="00587CB2"/>
    <w:rsid w:val="005957E9"/>
    <w:rsid w:val="00596EB5"/>
    <w:rsid w:val="005A1B4A"/>
    <w:rsid w:val="005A637B"/>
    <w:rsid w:val="005D0EA3"/>
    <w:rsid w:val="005D3B3A"/>
    <w:rsid w:val="005D7E6F"/>
    <w:rsid w:val="005E4F5D"/>
    <w:rsid w:val="00600D2D"/>
    <w:rsid w:val="0062070D"/>
    <w:rsid w:val="00684222"/>
    <w:rsid w:val="00686E34"/>
    <w:rsid w:val="006920D1"/>
    <w:rsid w:val="006B1B8D"/>
    <w:rsid w:val="006B5834"/>
    <w:rsid w:val="006C7AEF"/>
    <w:rsid w:val="0070088D"/>
    <w:rsid w:val="00806055"/>
    <w:rsid w:val="008433DE"/>
    <w:rsid w:val="00864851"/>
    <w:rsid w:val="008B27FE"/>
    <w:rsid w:val="008C3B03"/>
    <w:rsid w:val="008C4239"/>
    <w:rsid w:val="009C5688"/>
    <w:rsid w:val="009E5D20"/>
    <w:rsid w:val="00A254B3"/>
    <w:rsid w:val="00A45B3C"/>
    <w:rsid w:val="00B6206E"/>
    <w:rsid w:val="00BB6651"/>
    <w:rsid w:val="00BD74FF"/>
    <w:rsid w:val="00BF6A5E"/>
    <w:rsid w:val="00C534C6"/>
    <w:rsid w:val="00C86F12"/>
    <w:rsid w:val="00CC52C1"/>
    <w:rsid w:val="00CD28EA"/>
    <w:rsid w:val="00CD64C1"/>
    <w:rsid w:val="00D06FCE"/>
    <w:rsid w:val="00D22DB0"/>
    <w:rsid w:val="00D37A8E"/>
    <w:rsid w:val="00D57EF2"/>
    <w:rsid w:val="00D60D2C"/>
    <w:rsid w:val="00D84FA5"/>
    <w:rsid w:val="00DA2695"/>
    <w:rsid w:val="00DA322D"/>
    <w:rsid w:val="00DE164B"/>
    <w:rsid w:val="00DF4DC4"/>
    <w:rsid w:val="00E72334"/>
    <w:rsid w:val="00EA1C50"/>
    <w:rsid w:val="00EB361A"/>
    <w:rsid w:val="00EB549E"/>
    <w:rsid w:val="00EC05F5"/>
    <w:rsid w:val="00FD6AA2"/>
    <w:rsid w:val="00FF74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A611B"/>
  <w15:chartTrackingRefBased/>
  <w15:docId w15:val="{2CBCA4E8-B0BA-407A-AC3D-B15C0F4E0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6AA2"/>
    <w:pPr>
      <w:ind w:left="720"/>
      <w:contextualSpacing/>
    </w:pPr>
  </w:style>
  <w:style w:type="paragraph" w:styleId="List">
    <w:name w:val="List"/>
    <w:basedOn w:val="Normal"/>
    <w:uiPriority w:val="1"/>
    <w:unhideWhenUsed/>
    <w:qFormat/>
    <w:rsid w:val="00FD6AA2"/>
    <w:pPr>
      <w:spacing w:before="120" w:after="0" w:line="252" w:lineRule="auto"/>
      <w:ind w:right="720"/>
    </w:pPr>
    <w:rPr>
      <w:color w:val="222A35" w:themeColor="text2" w:themeShade="80"/>
      <w:kern w:val="2"/>
      <w:sz w:val="18"/>
      <w:szCs w:val="20"/>
      <w:lang w:eastAsia="ja-JP"/>
      <w14:ligatures w14:val="standard"/>
    </w:rPr>
  </w:style>
  <w:style w:type="character" w:styleId="Hyperlink">
    <w:name w:val="Hyperlink"/>
    <w:basedOn w:val="DefaultParagraphFont"/>
    <w:uiPriority w:val="99"/>
    <w:unhideWhenUsed/>
    <w:rsid w:val="005737E6"/>
    <w:rPr>
      <w:color w:val="0563C1" w:themeColor="hyperlink"/>
      <w:u w:val="single"/>
    </w:rPr>
  </w:style>
  <w:style w:type="character" w:customStyle="1" w:styleId="UnresolvedMention1">
    <w:name w:val="Unresolved Mention1"/>
    <w:basedOn w:val="DefaultParagraphFont"/>
    <w:uiPriority w:val="99"/>
    <w:semiHidden/>
    <w:unhideWhenUsed/>
    <w:rsid w:val="005737E6"/>
    <w:rPr>
      <w:color w:val="808080"/>
      <w:shd w:val="clear" w:color="auto" w:fill="E6E6E6"/>
    </w:rPr>
  </w:style>
  <w:style w:type="character" w:styleId="CommentReference">
    <w:name w:val="annotation reference"/>
    <w:basedOn w:val="DefaultParagraphFont"/>
    <w:uiPriority w:val="99"/>
    <w:semiHidden/>
    <w:unhideWhenUsed/>
    <w:rsid w:val="005A1B4A"/>
    <w:rPr>
      <w:sz w:val="18"/>
      <w:szCs w:val="18"/>
    </w:rPr>
  </w:style>
  <w:style w:type="paragraph" w:styleId="CommentText">
    <w:name w:val="annotation text"/>
    <w:basedOn w:val="Normal"/>
    <w:link w:val="CommentTextChar"/>
    <w:uiPriority w:val="99"/>
    <w:semiHidden/>
    <w:unhideWhenUsed/>
    <w:rsid w:val="005A1B4A"/>
    <w:pPr>
      <w:spacing w:line="240" w:lineRule="auto"/>
    </w:pPr>
    <w:rPr>
      <w:sz w:val="24"/>
      <w:szCs w:val="24"/>
    </w:rPr>
  </w:style>
  <w:style w:type="character" w:customStyle="1" w:styleId="CommentTextChar">
    <w:name w:val="Comment Text Char"/>
    <w:basedOn w:val="DefaultParagraphFont"/>
    <w:link w:val="CommentText"/>
    <w:uiPriority w:val="99"/>
    <w:semiHidden/>
    <w:rsid w:val="005A1B4A"/>
    <w:rPr>
      <w:sz w:val="24"/>
      <w:szCs w:val="24"/>
    </w:rPr>
  </w:style>
  <w:style w:type="paragraph" w:styleId="CommentSubject">
    <w:name w:val="annotation subject"/>
    <w:basedOn w:val="CommentText"/>
    <w:next w:val="CommentText"/>
    <w:link w:val="CommentSubjectChar"/>
    <w:uiPriority w:val="99"/>
    <w:semiHidden/>
    <w:unhideWhenUsed/>
    <w:rsid w:val="005A1B4A"/>
    <w:rPr>
      <w:b/>
      <w:bCs/>
      <w:sz w:val="20"/>
      <w:szCs w:val="20"/>
    </w:rPr>
  </w:style>
  <w:style w:type="character" w:customStyle="1" w:styleId="CommentSubjectChar">
    <w:name w:val="Comment Subject Char"/>
    <w:basedOn w:val="CommentTextChar"/>
    <w:link w:val="CommentSubject"/>
    <w:uiPriority w:val="99"/>
    <w:semiHidden/>
    <w:rsid w:val="005A1B4A"/>
    <w:rPr>
      <w:b/>
      <w:bCs/>
      <w:sz w:val="20"/>
      <w:szCs w:val="20"/>
    </w:rPr>
  </w:style>
  <w:style w:type="paragraph" w:styleId="BalloonText">
    <w:name w:val="Balloon Text"/>
    <w:basedOn w:val="Normal"/>
    <w:link w:val="BalloonTextChar"/>
    <w:uiPriority w:val="99"/>
    <w:semiHidden/>
    <w:unhideWhenUsed/>
    <w:rsid w:val="005A1B4A"/>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A1B4A"/>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8C4239"/>
    <w:rPr>
      <w:color w:val="954F72" w:themeColor="followedHyperlink"/>
      <w:u w:val="single"/>
    </w:rPr>
  </w:style>
  <w:style w:type="paragraph" w:styleId="NormalWeb">
    <w:name w:val="Normal (Web)"/>
    <w:basedOn w:val="Normal"/>
    <w:uiPriority w:val="99"/>
    <w:semiHidden/>
    <w:unhideWhenUsed/>
    <w:rsid w:val="00CC52C1"/>
    <w:pPr>
      <w:spacing w:before="100" w:beforeAutospacing="1" w:after="100" w:afterAutospacing="1" w:line="240" w:lineRule="auto"/>
    </w:pPr>
    <w:rPr>
      <w:rFonts w:ascii="Times New Roman" w:hAnsi="Times New Roman" w:cs="Times New Roman"/>
      <w:sz w:val="24"/>
      <w:szCs w:val="24"/>
    </w:rPr>
  </w:style>
  <w:style w:type="character" w:customStyle="1" w:styleId="UnresolvedMention2">
    <w:name w:val="Unresolved Mention2"/>
    <w:basedOn w:val="DefaultParagraphFont"/>
    <w:uiPriority w:val="99"/>
    <w:rsid w:val="00D60D2C"/>
    <w:rPr>
      <w:color w:val="605E5C"/>
      <w:shd w:val="clear" w:color="auto" w:fill="E1DFDD"/>
    </w:rPr>
  </w:style>
  <w:style w:type="character" w:styleId="Strong">
    <w:name w:val="Strong"/>
    <w:basedOn w:val="DefaultParagraphFont"/>
    <w:uiPriority w:val="22"/>
    <w:qFormat/>
    <w:rsid w:val="0028642C"/>
    <w:rPr>
      <w:b/>
      <w:bCs/>
    </w:rPr>
  </w:style>
  <w:style w:type="paragraph" w:customStyle="1" w:styleId="h1">
    <w:name w:val="h1"/>
    <w:basedOn w:val="Normal"/>
    <w:rsid w:val="00FF740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EA1C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511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264198">
      <w:bodyDiv w:val="1"/>
      <w:marLeft w:val="0"/>
      <w:marRight w:val="0"/>
      <w:marTop w:val="0"/>
      <w:marBottom w:val="0"/>
      <w:divBdr>
        <w:top w:val="none" w:sz="0" w:space="0" w:color="auto"/>
        <w:left w:val="none" w:sz="0" w:space="0" w:color="auto"/>
        <w:bottom w:val="none" w:sz="0" w:space="0" w:color="auto"/>
        <w:right w:val="none" w:sz="0" w:space="0" w:color="auto"/>
      </w:divBdr>
    </w:div>
    <w:div w:id="424501957">
      <w:bodyDiv w:val="1"/>
      <w:marLeft w:val="0"/>
      <w:marRight w:val="0"/>
      <w:marTop w:val="0"/>
      <w:marBottom w:val="0"/>
      <w:divBdr>
        <w:top w:val="none" w:sz="0" w:space="0" w:color="auto"/>
        <w:left w:val="none" w:sz="0" w:space="0" w:color="auto"/>
        <w:bottom w:val="none" w:sz="0" w:space="0" w:color="auto"/>
        <w:right w:val="none" w:sz="0" w:space="0" w:color="auto"/>
      </w:divBdr>
      <w:divsChild>
        <w:div w:id="35685071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693961182">
      <w:bodyDiv w:val="1"/>
      <w:marLeft w:val="0"/>
      <w:marRight w:val="0"/>
      <w:marTop w:val="0"/>
      <w:marBottom w:val="0"/>
      <w:divBdr>
        <w:top w:val="none" w:sz="0" w:space="0" w:color="auto"/>
        <w:left w:val="none" w:sz="0" w:space="0" w:color="auto"/>
        <w:bottom w:val="none" w:sz="0" w:space="0" w:color="auto"/>
        <w:right w:val="none" w:sz="0" w:space="0" w:color="auto"/>
      </w:divBdr>
    </w:div>
    <w:div w:id="943808480">
      <w:bodyDiv w:val="1"/>
      <w:marLeft w:val="0"/>
      <w:marRight w:val="0"/>
      <w:marTop w:val="0"/>
      <w:marBottom w:val="0"/>
      <w:divBdr>
        <w:top w:val="none" w:sz="0" w:space="0" w:color="auto"/>
        <w:left w:val="none" w:sz="0" w:space="0" w:color="auto"/>
        <w:bottom w:val="none" w:sz="0" w:space="0" w:color="auto"/>
        <w:right w:val="none" w:sz="0" w:space="0" w:color="auto"/>
      </w:divBdr>
    </w:div>
    <w:div w:id="1013265314">
      <w:bodyDiv w:val="1"/>
      <w:marLeft w:val="0"/>
      <w:marRight w:val="0"/>
      <w:marTop w:val="0"/>
      <w:marBottom w:val="0"/>
      <w:divBdr>
        <w:top w:val="none" w:sz="0" w:space="0" w:color="auto"/>
        <w:left w:val="none" w:sz="0" w:space="0" w:color="auto"/>
        <w:bottom w:val="none" w:sz="0" w:space="0" w:color="auto"/>
        <w:right w:val="none" w:sz="0" w:space="0" w:color="auto"/>
      </w:divBdr>
    </w:div>
    <w:div w:id="1024214723">
      <w:bodyDiv w:val="1"/>
      <w:marLeft w:val="0"/>
      <w:marRight w:val="0"/>
      <w:marTop w:val="0"/>
      <w:marBottom w:val="0"/>
      <w:divBdr>
        <w:top w:val="none" w:sz="0" w:space="0" w:color="auto"/>
        <w:left w:val="none" w:sz="0" w:space="0" w:color="auto"/>
        <w:bottom w:val="none" w:sz="0" w:space="0" w:color="auto"/>
        <w:right w:val="none" w:sz="0" w:space="0" w:color="auto"/>
      </w:divBdr>
    </w:div>
    <w:div w:id="1058939787">
      <w:bodyDiv w:val="1"/>
      <w:marLeft w:val="0"/>
      <w:marRight w:val="0"/>
      <w:marTop w:val="0"/>
      <w:marBottom w:val="0"/>
      <w:divBdr>
        <w:top w:val="none" w:sz="0" w:space="0" w:color="auto"/>
        <w:left w:val="none" w:sz="0" w:space="0" w:color="auto"/>
        <w:bottom w:val="none" w:sz="0" w:space="0" w:color="auto"/>
        <w:right w:val="none" w:sz="0" w:space="0" w:color="auto"/>
      </w:divBdr>
    </w:div>
    <w:div w:id="1121729008">
      <w:bodyDiv w:val="1"/>
      <w:marLeft w:val="0"/>
      <w:marRight w:val="0"/>
      <w:marTop w:val="0"/>
      <w:marBottom w:val="0"/>
      <w:divBdr>
        <w:top w:val="none" w:sz="0" w:space="0" w:color="auto"/>
        <w:left w:val="none" w:sz="0" w:space="0" w:color="auto"/>
        <w:bottom w:val="none" w:sz="0" w:space="0" w:color="auto"/>
        <w:right w:val="none" w:sz="0" w:space="0" w:color="auto"/>
      </w:divBdr>
    </w:div>
    <w:div w:id="1581062845">
      <w:bodyDiv w:val="1"/>
      <w:marLeft w:val="0"/>
      <w:marRight w:val="0"/>
      <w:marTop w:val="0"/>
      <w:marBottom w:val="0"/>
      <w:divBdr>
        <w:top w:val="none" w:sz="0" w:space="0" w:color="auto"/>
        <w:left w:val="none" w:sz="0" w:space="0" w:color="auto"/>
        <w:bottom w:val="none" w:sz="0" w:space="0" w:color="auto"/>
        <w:right w:val="none" w:sz="0" w:space="0" w:color="auto"/>
      </w:divBdr>
    </w:div>
    <w:div w:id="1751078813">
      <w:bodyDiv w:val="1"/>
      <w:marLeft w:val="0"/>
      <w:marRight w:val="0"/>
      <w:marTop w:val="0"/>
      <w:marBottom w:val="0"/>
      <w:divBdr>
        <w:top w:val="none" w:sz="0" w:space="0" w:color="auto"/>
        <w:left w:val="none" w:sz="0" w:space="0" w:color="auto"/>
        <w:bottom w:val="none" w:sz="0" w:space="0" w:color="auto"/>
        <w:right w:val="none" w:sz="0" w:space="0" w:color="auto"/>
      </w:divBdr>
      <w:divsChild>
        <w:div w:id="1429155139">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779134326">
      <w:bodyDiv w:val="1"/>
      <w:marLeft w:val="0"/>
      <w:marRight w:val="0"/>
      <w:marTop w:val="0"/>
      <w:marBottom w:val="0"/>
      <w:divBdr>
        <w:top w:val="none" w:sz="0" w:space="0" w:color="auto"/>
        <w:left w:val="none" w:sz="0" w:space="0" w:color="auto"/>
        <w:bottom w:val="none" w:sz="0" w:space="0" w:color="auto"/>
        <w:right w:val="none" w:sz="0" w:space="0" w:color="auto"/>
      </w:divBdr>
    </w:div>
    <w:div w:id="1903907534">
      <w:bodyDiv w:val="1"/>
      <w:marLeft w:val="0"/>
      <w:marRight w:val="0"/>
      <w:marTop w:val="0"/>
      <w:marBottom w:val="0"/>
      <w:divBdr>
        <w:top w:val="none" w:sz="0" w:space="0" w:color="auto"/>
        <w:left w:val="none" w:sz="0" w:space="0" w:color="auto"/>
        <w:bottom w:val="none" w:sz="0" w:space="0" w:color="auto"/>
        <w:right w:val="none" w:sz="0" w:space="0" w:color="auto"/>
      </w:divBdr>
      <w:divsChild>
        <w:div w:id="492987258">
          <w:marLeft w:val="0"/>
          <w:marRight w:val="0"/>
          <w:marTop w:val="0"/>
          <w:marBottom w:val="0"/>
          <w:divBdr>
            <w:top w:val="none" w:sz="0" w:space="0" w:color="auto"/>
            <w:left w:val="none" w:sz="0" w:space="0" w:color="auto"/>
            <w:bottom w:val="none" w:sz="0" w:space="0" w:color="auto"/>
            <w:right w:val="none" w:sz="0" w:space="0" w:color="auto"/>
          </w:divBdr>
        </w:div>
      </w:divsChild>
    </w:div>
    <w:div w:id="1951349160">
      <w:bodyDiv w:val="1"/>
      <w:marLeft w:val="0"/>
      <w:marRight w:val="0"/>
      <w:marTop w:val="0"/>
      <w:marBottom w:val="0"/>
      <w:divBdr>
        <w:top w:val="none" w:sz="0" w:space="0" w:color="auto"/>
        <w:left w:val="none" w:sz="0" w:space="0" w:color="auto"/>
        <w:bottom w:val="none" w:sz="0" w:space="0" w:color="auto"/>
        <w:right w:val="none" w:sz="0" w:space="0" w:color="auto"/>
      </w:divBdr>
    </w:div>
    <w:div w:id="2045786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com/Essentials-Organizational-Behavior-Evidence-Based-Approach-ebook/dp/B07C6JMNKL/ref=sr_1_fkmr0_1?s=books&amp;ie=UTF8&amp;qid=1540675463&amp;sr=1-1-fkmr0&amp;keywords=terri+scandura+2nd+edition+organizational+behavior" TargetMode="External"/><Relationship Id="rId13" Type="http://schemas.openxmlformats.org/officeDocument/2006/relationships/hyperlink" Target="http://libraryweb.utep.edu/" TargetMode="External"/><Relationship Id="rId18" Type="http://schemas.openxmlformats.org/officeDocument/2006/relationships/hyperlink" Target="https://www.utep.edu/student-affairs/osccr/" TargetMode="External"/><Relationship Id="rId3" Type="http://schemas.openxmlformats.org/officeDocument/2006/relationships/styles" Target="styles.xml"/><Relationship Id="rId7" Type="http://schemas.openxmlformats.org/officeDocument/2006/relationships/hyperlink" Target="https://www.bkstr.com/texaselpasostore/home?demoKey=d&amp;cm_mmc=RisePaidSearch-_-NonBrndSearchSchool%20Specific%20U%20of%20Texas%20El%20PasoExact-_-Google-_-Store%201006&amp;adcampaigngroup=Bookstore_General&amp;kw=utep+bookstore&amp;AdCampaign=EFOL_1006_Booksto" TargetMode="External"/><Relationship Id="rId12" Type="http://schemas.openxmlformats.org/officeDocument/2006/relationships/hyperlink" Target="https://www.utep.edu/extendeduniversity/utepconnect/blog/october-2017/10-rules-of-netiquette-for-students.html" TargetMode="External"/><Relationship Id="rId17" Type="http://schemas.openxmlformats.org/officeDocument/2006/relationships/hyperlink" Target="http://academics.utep.edu/Default.aspx?tabid=8639" TargetMode="External"/><Relationship Id="rId2" Type="http://schemas.openxmlformats.org/officeDocument/2006/relationships/numbering" Target="numbering.xml"/><Relationship Id="rId16" Type="http://schemas.openxmlformats.org/officeDocument/2006/relationships/hyperlink" Target="http://math.utep.edu/marc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Mcdriggers@utep.edu" TargetMode="External"/><Relationship Id="rId11" Type="http://schemas.openxmlformats.org/officeDocument/2006/relationships/hyperlink" Target="https://admin.utep.edu/LinkClick.aspx?link=HOOP-Section+II.pdf&amp;tabid=30181&amp;mid=63285" TargetMode="External"/><Relationship Id="rId5" Type="http://schemas.openxmlformats.org/officeDocument/2006/relationships/webSettings" Target="webSettings.xml"/><Relationship Id="rId15" Type="http://schemas.openxmlformats.org/officeDocument/2006/relationships/hyperlink" Target="http://uwc.utep.edu/" TargetMode="External"/><Relationship Id="rId10" Type="http://schemas.openxmlformats.org/officeDocument/2006/relationships/hyperlink" Target="https://www.utep.edu/student-affairs/cass/ada-policies/accommodations-for-individuals-with-disabilities%20.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cdriggers5@utep.edu" TargetMode="External"/><Relationship Id="rId14" Type="http://schemas.openxmlformats.org/officeDocument/2006/relationships/hyperlink" Target="http://www.refworks.com/refworks2/?groupcode=RWUTElPas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C005DF03-40ED-4F18-8F06-9F6CAEE4B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1674</Words>
  <Characters>9547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Bitner, Elena C</dc:creator>
  <cp:keywords/>
  <dc:description/>
  <cp:lastModifiedBy>Mallory Driggers</cp:lastModifiedBy>
  <cp:revision>5</cp:revision>
  <dcterms:created xsi:type="dcterms:W3CDTF">2021-05-14T15:51:00Z</dcterms:created>
  <dcterms:modified xsi:type="dcterms:W3CDTF">2021-05-14T15:59:00Z</dcterms:modified>
</cp:coreProperties>
</file>