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011C8" w14:textId="77777777" w:rsidR="00753A87" w:rsidRDefault="00753A87" w:rsidP="00EE6836">
      <w:pPr>
        <w:autoSpaceDE w:val="0"/>
        <w:autoSpaceDN w:val="0"/>
        <w:adjustRightInd w:val="0"/>
        <w:spacing w:after="0" w:line="240" w:lineRule="auto"/>
        <w:jc w:val="center"/>
        <w:rPr>
          <w:rFonts w:ascii="Times New Roman" w:hAnsi="Times New Roman" w:cs="Times New Roman"/>
          <w:b/>
          <w:sz w:val="24"/>
          <w:szCs w:val="24"/>
        </w:rPr>
      </w:pPr>
    </w:p>
    <w:p w14:paraId="2C4BD274" w14:textId="5837ED86" w:rsidR="00A062FB" w:rsidRDefault="00A062FB" w:rsidP="00EE6836">
      <w:pPr>
        <w:autoSpaceDE w:val="0"/>
        <w:autoSpaceDN w:val="0"/>
        <w:adjustRightInd w:val="0"/>
        <w:spacing w:after="0" w:line="240" w:lineRule="auto"/>
        <w:jc w:val="center"/>
        <w:rPr>
          <w:rFonts w:ascii="Times New Roman" w:hAnsi="Times New Roman" w:cs="Times New Roman"/>
          <w:b/>
          <w:sz w:val="24"/>
          <w:szCs w:val="24"/>
        </w:rPr>
      </w:pPr>
      <w:r w:rsidRPr="00EE6836">
        <w:rPr>
          <w:rFonts w:ascii="Times New Roman" w:hAnsi="Times New Roman" w:cs="Times New Roman"/>
          <w:b/>
          <w:sz w:val="24"/>
          <w:szCs w:val="24"/>
        </w:rPr>
        <w:t>Department of Sociology and Anthropology Governing Policies</w:t>
      </w:r>
    </w:p>
    <w:p w14:paraId="3168BDE9" w14:textId="77777777" w:rsidR="00EE6836" w:rsidRPr="00EE6836" w:rsidRDefault="00EE6836" w:rsidP="00EE6836">
      <w:pPr>
        <w:autoSpaceDE w:val="0"/>
        <w:autoSpaceDN w:val="0"/>
        <w:adjustRightInd w:val="0"/>
        <w:spacing w:after="0" w:line="240" w:lineRule="auto"/>
        <w:jc w:val="center"/>
        <w:rPr>
          <w:rFonts w:ascii="Times New Roman" w:hAnsi="Times New Roman" w:cs="Times New Roman"/>
          <w:b/>
          <w:sz w:val="24"/>
          <w:szCs w:val="24"/>
        </w:rPr>
      </w:pPr>
    </w:p>
    <w:p w14:paraId="73D56BE7" w14:textId="77777777"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Adopted May 8, 2008</w:t>
      </w:r>
    </w:p>
    <w:p w14:paraId="5D996CDC" w14:textId="66B37D94" w:rsidR="00A062FB" w:rsidRDefault="00A062FB" w:rsidP="00366823">
      <w:pPr>
        <w:autoSpaceDE w:val="0"/>
        <w:autoSpaceDN w:val="0"/>
        <w:adjustRightInd w:val="0"/>
        <w:spacing w:after="0" w:line="240" w:lineRule="auto"/>
        <w:rPr>
          <w:rFonts w:ascii="Times New Roman" w:hAnsi="Times New Roman" w:cs="Times New Roman"/>
          <w:sz w:val="24"/>
          <w:szCs w:val="24"/>
        </w:rPr>
      </w:pPr>
      <w:r w:rsidRPr="5D4F7D30">
        <w:rPr>
          <w:rFonts w:ascii="Times New Roman" w:hAnsi="Times New Roman" w:cs="Times New Roman"/>
          <w:sz w:val="24"/>
          <w:szCs w:val="24"/>
        </w:rPr>
        <w:t>Revised May 26, 2013</w:t>
      </w:r>
    </w:p>
    <w:p w14:paraId="61F21C25" w14:textId="3D07F3A3"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Revised April 25, 2014</w:t>
      </w:r>
    </w:p>
    <w:p w14:paraId="751A7FAA" w14:textId="25C5A589" w:rsidR="00150C81" w:rsidRDefault="00150C81"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Revised </w:t>
      </w:r>
      <w:r w:rsidR="000E1F13">
        <w:rPr>
          <w:rFonts w:ascii="Times New Roman" w:hAnsi="Times New Roman" w:cs="Times New Roman"/>
          <w:sz w:val="24"/>
          <w:szCs w:val="24"/>
        </w:rPr>
        <w:t xml:space="preserve">September </w:t>
      </w:r>
      <w:r w:rsidR="00650EAF">
        <w:rPr>
          <w:rFonts w:ascii="Times New Roman" w:hAnsi="Times New Roman" w:cs="Times New Roman"/>
          <w:sz w:val="24"/>
          <w:szCs w:val="24"/>
        </w:rPr>
        <w:t>2</w:t>
      </w:r>
      <w:r w:rsidR="000E1F13">
        <w:rPr>
          <w:rFonts w:ascii="Times New Roman" w:hAnsi="Times New Roman" w:cs="Times New Roman"/>
          <w:sz w:val="24"/>
          <w:szCs w:val="24"/>
        </w:rPr>
        <w:t>5</w:t>
      </w:r>
      <w:r>
        <w:rPr>
          <w:rFonts w:ascii="Times New Roman" w:hAnsi="Times New Roman" w:cs="Times New Roman"/>
          <w:sz w:val="24"/>
          <w:szCs w:val="24"/>
        </w:rPr>
        <w:t>, 2025</w:t>
      </w:r>
    </w:p>
    <w:p w14:paraId="7C8F9A7B" w14:textId="55500B30" w:rsidR="00B810D4" w:rsidRDefault="00B810D4" w:rsidP="00A062FB">
      <w:pPr>
        <w:autoSpaceDE w:val="0"/>
        <w:autoSpaceDN w:val="0"/>
        <w:adjustRightInd w:val="0"/>
        <w:spacing w:after="0" w:line="240" w:lineRule="auto"/>
        <w:rPr>
          <w:rFonts w:ascii="Times New Roman" w:hAnsi="Times New Roman" w:cs="Times New Roman"/>
          <w:sz w:val="24"/>
          <w:szCs w:val="24"/>
        </w:rPr>
      </w:pPr>
    </w:p>
    <w:p w14:paraId="1FEED4C2" w14:textId="4A186BD5" w:rsidR="00B810D4" w:rsidRDefault="00B810D4" w:rsidP="00EA410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5EDA545" w14:textId="21B013E1" w:rsidR="00B810D4" w:rsidRDefault="00B810D4" w:rsidP="00A062FB">
      <w:pPr>
        <w:autoSpaceDE w:val="0"/>
        <w:autoSpaceDN w:val="0"/>
        <w:adjustRightInd w:val="0"/>
        <w:spacing w:after="0" w:line="240" w:lineRule="auto"/>
        <w:rPr>
          <w:rFonts w:ascii="Times New Roman" w:hAnsi="Times New Roman" w:cs="Times New Roman"/>
          <w:b/>
          <w:sz w:val="24"/>
          <w:szCs w:val="24"/>
        </w:rPr>
      </w:pPr>
    </w:p>
    <w:p w14:paraId="7AF762EB" w14:textId="23D47C18"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Departmental Governing Bodies</w:t>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t>1</w:t>
      </w:r>
    </w:p>
    <w:p w14:paraId="3628D2D4" w14:textId="094C979A"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Graduate Committee</w:t>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r>
      <w:r w:rsidR="0045656C">
        <w:rPr>
          <w:rFonts w:ascii="Times New Roman" w:hAnsi="Times New Roman" w:cs="Times New Roman"/>
          <w:sz w:val="24"/>
          <w:szCs w:val="24"/>
        </w:rPr>
        <w:tab/>
        <w:t>1</w:t>
      </w:r>
    </w:p>
    <w:p w14:paraId="51C4F738" w14:textId="2FDE9C72"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Undergraduate Program Committee</w:t>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t>2</w:t>
      </w:r>
    </w:p>
    <w:p w14:paraId="5ACA51C4" w14:textId="21BD9093"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Department Chair</w:t>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t>2</w:t>
      </w:r>
    </w:p>
    <w:p w14:paraId="374D5981" w14:textId="1EF54140"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Associate Chair</w:t>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r>
      <w:r w:rsidR="000E1F13">
        <w:rPr>
          <w:rFonts w:ascii="Times New Roman" w:hAnsi="Times New Roman" w:cs="Times New Roman"/>
          <w:sz w:val="24"/>
          <w:szCs w:val="24"/>
        </w:rPr>
        <w:tab/>
        <w:t>3</w:t>
      </w:r>
    </w:p>
    <w:p w14:paraId="3F0C0E65" w14:textId="57115BD8"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 Evaluations</w:t>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t>4</w:t>
      </w:r>
    </w:p>
    <w:p w14:paraId="352B77CA" w14:textId="3107D8E1"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Merit Raises</w:t>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t>8</w:t>
      </w:r>
    </w:p>
    <w:p w14:paraId="53652187" w14:textId="120A28BB"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Third-Year Review</w:t>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t>9</w:t>
      </w:r>
    </w:p>
    <w:p w14:paraId="027E64E3" w14:textId="132345FE"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Tenure and Promotion to Associate Professor</w:t>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t>9</w:t>
      </w:r>
    </w:p>
    <w:p w14:paraId="250FF166" w14:textId="04B7C6BB"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Promotion of Non-tenure Track Faculty</w:t>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t>13</w:t>
      </w:r>
    </w:p>
    <w:p w14:paraId="776B23B7" w14:textId="049504CC"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Promotion to Professor</w:t>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r>
      <w:r w:rsidR="00154B2D">
        <w:rPr>
          <w:rFonts w:ascii="Times New Roman" w:hAnsi="Times New Roman" w:cs="Times New Roman"/>
          <w:sz w:val="24"/>
          <w:szCs w:val="24"/>
        </w:rPr>
        <w:tab/>
        <w:t>13</w:t>
      </w:r>
    </w:p>
    <w:p w14:paraId="2990DEFC" w14:textId="712FCB11"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Recommendations for Professor Emerita/us</w:t>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t>16</w:t>
      </w:r>
    </w:p>
    <w:p w14:paraId="0DCFCD98" w14:textId="456CC242"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Post-Tenure Review</w:t>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t>16</w:t>
      </w:r>
    </w:p>
    <w:p w14:paraId="66C1BB69" w14:textId="3E5DE134"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Peer Teaching Evaluations</w:t>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t>17</w:t>
      </w:r>
    </w:p>
    <w:p w14:paraId="7B5F045E" w14:textId="0C5EE551"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Faculty Searches and Appointments</w:t>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r>
      <w:r w:rsidR="00BD2061">
        <w:rPr>
          <w:rFonts w:ascii="Times New Roman" w:hAnsi="Times New Roman" w:cs="Times New Roman"/>
          <w:sz w:val="24"/>
          <w:szCs w:val="24"/>
        </w:rPr>
        <w:tab/>
        <w:t>17</w:t>
      </w:r>
    </w:p>
    <w:p w14:paraId="2E17CC00" w14:textId="47FE3216"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Annual Reappointment Policy</w:t>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t>18</w:t>
      </w:r>
    </w:p>
    <w:p w14:paraId="05F2169B" w14:textId="33F7104B"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Grievances</w:t>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t>18</w:t>
      </w:r>
    </w:p>
    <w:p w14:paraId="7D0F58FD" w14:textId="685DAD8E"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Travel</w:t>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t>19</w:t>
      </w:r>
    </w:p>
    <w:p w14:paraId="53DCCD32" w14:textId="458873C9"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 Loads and Scheduling</w:t>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r>
      <w:r w:rsidR="0045474D">
        <w:rPr>
          <w:rFonts w:ascii="Times New Roman" w:hAnsi="Times New Roman" w:cs="Times New Roman"/>
          <w:sz w:val="24"/>
          <w:szCs w:val="24"/>
        </w:rPr>
        <w:tab/>
        <w:t>19</w:t>
      </w:r>
    </w:p>
    <w:p w14:paraId="467175B7" w14:textId="0BAF5D42"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 Awards</w:t>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t>20</w:t>
      </w:r>
    </w:p>
    <w:p w14:paraId="416C3780" w14:textId="2FE06EBA"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Leaves of Absence and Resignations</w:t>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t>20</w:t>
      </w:r>
    </w:p>
    <w:p w14:paraId="72477739" w14:textId="77D6F789" w:rsidR="00B810D4" w:rsidRDefault="00B810D4" w:rsidP="00B810D4">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Annual Review and Amendment of Procedures</w:t>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t>21</w:t>
      </w:r>
    </w:p>
    <w:p w14:paraId="61A14C4F" w14:textId="2B6DC744" w:rsidR="00B810D4" w:rsidRDefault="00B810D4" w:rsidP="00B810D4">
      <w:pPr>
        <w:autoSpaceDE w:val="0"/>
        <w:autoSpaceDN w:val="0"/>
        <w:adjustRightInd w:val="0"/>
        <w:spacing w:after="0" w:line="240" w:lineRule="auto"/>
        <w:ind w:left="360"/>
        <w:rPr>
          <w:rFonts w:ascii="Times New Roman" w:hAnsi="Times New Roman" w:cs="Times New Roman"/>
          <w:sz w:val="24"/>
          <w:szCs w:val="24"/>
        </w:rPr>
      </w:pPr>
      <w:r w:rsidRPr="00EA4109">
        <w:rPr>
          <w:rFonts w:ascii="Times New Roman" w:hAnsi="Times New Roman" w:cs="Times New Roman"/>
          <w:b/>
          <w:sz w:val="24"/>
          <w:szCs w:val="24"/>
        </w:rPr>
        <w:t>Appendix I:</w:t>
      </w:r>
      <w:r>
        <w:rPr>
          <w:rFonts w:ascii="Times New Roman" w:hAnsi="Times New Roman" w:cs="Times New Roman"/>
          <w:sz w:val="24"/>
          <w:szCs w:val="24"/>
        </w:rPr>
        <w:t xml:space="preserve"> </w:t>
      </w:r>
      <w:r w:rsidR="00EA4109">
        <w:rPr>
          <w:rFonts w:ascii="Times New Roman" w:hAnsi="Times New Roman" w:cs="Times New Roman"/>
          <w:sz w:val="24"/>
          <w:szCs w:val="24"/>
        </w:rPr>
        <w:t>PAR Rubric for Tenured and Tenure Track Faculty</w:t>
      </w:r>
      <w:r w:rsidR="00B73FC3">
        <w:rPr>
          <w:rFonts w:ascii="Times New Roman" w:hAnsi="Times New Roman" w:cs="Times New Roman"/>
          <w:sz w:val="24"/>
          <w:szCs w:val="24"/>
        </w:rPr>
        <w:tab/>
      </w:r>
      <w:r w:rsidR="00B73FC3">
        <w:rPr>
          <w:rFonts w:ascii="Times New Roman" w:hAnsi="Times New Roman" w:cs="Times New Roman"/>
          <w:sz w:val="24"/>
          <w:szCs w:val="24"/>
        </w:rPr>
        <w:tab/>
      </w:r>
      <w:r w:rsidR="00B73FC3">
        <w:rPr>
          <w:rFonts w:ascii="Times New Roman" w:hAnsi="Times New Roman" w:cs="Times New Roman"/>
          <w:sz w:val="24"/>
          <w:szCs w:val="24"/>
        </w:rPr>
        <w:tab/>
        <w:t>22</w:t>
      </w:r>
    </w:p>
    <w:p w14:paraId="00CB7906" w14:textId="3F6DC669" w:rsidR="00EA4109" w:rsidRDefault="00EA4109" w:rsidP="00B810D4">
      <w:pPr>
        <w:autoSpaceDE w:val="0"/>
        <w:autoSpaceDN w:val="0"/>
        <w:adjustRightInd w:val="0"/>
        <w:spacing w:after="0" w:line="240" w:lineRule="auto"/>
        <w:ind w:left="360"/>
        <w:rPr>
          <w:rFonts w:ascii="Times New Roman" w:hAnsi="Times New Roman" w:cs="Times New Roman"/>
          <w:sz w:val="24"/>
          <w:szCs w:val="24"/>
        </w:rPr>
      </w:pPr>
      <w:r w:rsidRPr="00EA4109">
        <w:rPr>
          <w:rFonts w:ascii="Times New Roman" w:hAnsi="Times New Roman" w:cs="Times New Roman"/>
          <w:b/>
          <w:sz w:val="24"/>
          <w:szCs w:val="24"/>
        </w:rPr>
        <w:t>Appendix II:</w:t>
      </w:r>
      <w:r>
        <w:rPr>
          <w:rFonts w:ascii="Times New Roman" w:hAnsi="Times New Roman" w:cs="Times New Roman"/>
          <w:sz w:val="24"/>
          <w:szCs w:val="24"/>
        </w:rPr>
        <w:t xml:space="preserve"> PAR Rubric for Non-Tenure Track Faculty</w:t>
      </w:r>
      <w:r w:rsidR="001E775D">
        <w:rPr>
          <w:rFonts w:ascii="Times New Roman" w:hAnsi="Times New Roman" w:cs="Times New Roman"/>
          <w:sz w:val="24"/>
          <w:szCs w:val="24"/>
        </w:rPr>
        <w:tab/>
      </w:r>
      <w:r w:rsidR="001E775D">
        <w:rPr>
          <w:rFonts w:ascii="Times New Roman" w:hAnsi="Times New Roman" w:cs="Times New Roman"/>
          <w:sz w:val="24"/>
          <w:szCs w:val="24"/>
        </w:rPr>
        <w:tab/>
      </w:r>
      <w:r w:rsidR="001E775D">
        <w:rPr>
          <w:rFonts w:ascii="Times New Roman" w:hAnsi="Times New Roman" w:cs="Times New Roman"/>
          <w:sz w:val="24"/>
          <w:szCs w:val="24"/>
        </w:rPr>
        <w:tab/>
      </w:r>
      <w:r w:rsidR="001E775D">
        <w:rPr>
          <w:rFonts w:ascii="Times New Roman" w:hAnsi="Times New Roman" w:cs="Times New Roman"/>
          <w:sz w:val="24"/>
          <w:szCs w:val="24"/>
        </w:rPr>
        <w:tab/>
        <w:t>26</w:t>
      </w:r>
    </w:p>
    <w:p w14:paraId="0B010FC3" w14:textId="695B8227" w:rsidR="00EA4109" w:rsidRPr="00B810D4" w:rsidRDefault="00EA4109" w:rsidP="00EA4109">
      <w:pPr>
        <w:rPr>
          <w:rFonts w:ascii="Times New Roman" w:hAnsi="Times New Roman" w:cs="Times New Roman"/>
          <w:sz w:val="24"/>
          <w:szCs w:val="24"/>
        </w:rPr>
      </w:pPr>
      <w:r>
        <w:rPr>
          <w:rFonts w:ascii="Times New Roman" w:hAnsi="Times New Roman" w:cs="Times New Roman"/>
          <w:sz w:val="24"/>
          <w:szCs w:val="24"/>
        </w:rPr>
        <w:br w:type="page"/>
      </w:r>
    </w:p>
    <w:p w14:paraId="6E0827FC" w14:textId="77777777" w:rsidR="00EE6836" w:rsidRDefault="00EE6836" w:rsidP="00A062FB">
      <w:pPr>
        <w:autoSpaceDE w:val="0"/>
        <w:autoSpaceDN w:val="0"/>
        <w:adjustRightInd w:val="0"/>
        <w:spacing w:after="0" w:line="240" w:lineRule="auto"/>
        <w:rPr>
          <w:rFonts w:ascii="Times New Roman" w:hAnsi="Times New Roman" w:cs="Times New Roman"/>
          <w:sz w:val="24"/>
          <w:szCs w:val="24"/>
        </w:rPr>
      </w:pPr>
    </w:p>
    <w:p w14:paraId="1742ADCE" w14:textId="3E6D0F0A" w:rsidR="009667B3" w:rsidRPr="00EA4109" w:rsidRDefault="009667B3" w:rsidP="00EA4109">
      <w:pPr>
        <w:pStyle w:val="ListParagraph"/>
        <w:numPr>
          <w:ilvl w:val="0"/>
          <w:numId w:val="20"/>
        </w:numPr>
        <w:autoSpaceDE w:val="0"/>
        <w:autoSpaceDN w:val="0"/>
        <w:adjustRightInd w:val="0"/>
        <w:spacing w:after="0" w:line="240" w:lineRule="auto"/>
        <w:ind w:left="270" w:hanging="270"/>
        <w:rPr>
          <w:rFonts w:ascii="Times New Roman" w:hAnsi="Times New Roman" w:cs="Times New Roman"/>
          <w:b/>
          <w:sz w:val="24"/>
          <w:szCs w:val="24"/>
        </w:rPr>
      </w:pPr>
      <w:r w:rsidRPr="00EA4109">
        <w:rPr>
          <w:rFonts w:ascii="Times New Roman" w:hAnsi="Times New Roman" w:cs="Times New Roman"/>
          <w:b/>
          <w:sz w:val="24"/>
          <w:szCs w:val="24"/>
        </w:rPr>
        <w:t>Departmental Governing Bodies</w:t>
      </w:r>
    </w:p>
    <w:p w14:paraId="74126577" w14:textId="77777777" w:rsidR="009667B3" w:rsidRDefault="009667B3" w:rsidP="009667B3">
      <w:pPr>
        <w:autoSpaceDE w:val="0"/>
        <w:autoSpaceDN w:val="0"/>
        <w:adjustRightInd w:val="0"/>
        <w:spacing w:after="0" w:line="240" w:lineRule="auto"/>
        <w:rPr>
          <w:rFonts w:ascii="Times New Roman" w:hAnsi="Times New Roman" w:cs="Times New Roman"/>
          <w:b/>
          <w:sz w:val="24"/>
          <w:szCs w:val="24"/>
        </w:rPr>
      </w:pPr>
    </w:p>
    <w:p w14:paraId="00CB77D3"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consists of the following governing bodies: </w:t>
      </w:r>
    </w:p>
    <w:p w14:paraId="18C09B38" w14:textId="7BDE88EF" w:rsidR="009667B3" w:rsidRPr="00BE610B" w:rsidRDefault="009667B3" w:rsidP="009667B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The Departmental Faculty </w:t>
      </w:r>
      <w:r w:rsidR="00384E8D">
        <w:rPr>
          <w:rFonts w:ascii="Times New Roman" w:hAnsi="Times New Roman" w:cs="Times New Roman"/>
          <w:sz w:val="24"/>
          <w:szCs w:val="24"/>
        </w:rPr>
        <w:t xml:space="preserve">Committee </w:t>
      </w:r>
      <w:r w:rsidRPr="58E3C5BB">
        <w:rPr>
          <w:rFonts w:ascii="Times New Roman" w:hAnsi="Times New Roman" w:cs="Times New Roman"/>
          <w:sz w:val="24"/>
          <w:szCs w:val="24"/>
        </w:rPr>
        <w:t>as a voting body shall consist of all tenure</w:t>
      </w:r>
      <w:r w:rsidR="141C3A91" w:rsidRPr="58E3C5BB">
        <w:rPr>
          <w:rFonts w:ascii="Times New Roman" w:hAnsi="Times New Roman" w:cs="Times New Roman"/>
          <w:sz w:val="24"/>
          <w:szCs w:val="24"/>
        </w:rPr>
        <w:t>d</w:t>
      </w:r>
      <w:r w:rsidRPr="58E3C5BB">
        <w:rPr>
          <w:rFonts w:ascii="Times New Roman" w:hAnsi="Times New Roman" w:cs="Times New Roman"/>
          <w:sz w:val="24"/>
          <w:szCs w:val="24"/>
        </w:rPr>
        <w:t xml:space="preserve"> and tenure-track departmental faculty. All have an equal vote. The jurisdiction of this body is all aspects of department functioning and governance, except as specified elsewhere in this document.</w:t>
      </w:r>
    </w:p>
    <w:p w14:paraId="3F7A6588" w14:textId="64F3B0ED" w:rsidR="00195512" w:rsidRDefault="00195512" w:rsidP="009667B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Tenured Faculty </w:t>
      </w:r>
      <w:r w:rsidR="00EC29B8">
        <w:rPr>
          <w:rFonts w:ascii="Times New Roman" w:hAnsi="Times New Roman" w:cs="Times New Roman"/>
          <w:sz w:val="24"/>
          <w:szCs w:val="24"/>
        </w:rPr>
        <w:t xml:space="preserve">Committee </w:t>
      </w:r>
      <w:r>
        <w:rPr>
          <w:rFonts w:ascii="Times New Roman" w:hAnsi="Times New Roman" w:cs="Times New Roman"/>
          <w:sz w:val="24"/>
          <w:szCs w:val="24"/>
        </w:rPr>
        <w:t>consists of all research faculty at the level of associate and full professor.</w:t>
      </w:r>
    </w:p>
    <w:p w14:paraId="300F6459" w14:textId="20503127" w:rsidR="009667B3" w:rsidRPr="00BE610B" w:rsidRDefault="009667B3" w:rsidP="009667B3">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Committee of the Whole consists of all full-time and part-time faculty, lecturers, and adjuncts. There may be certain departmental decisions which require input from the Department Committee of the Whole.</w:t>
      </w:r>
    </w:p>
    <w:p w14:paraId="598987BB"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0C28E784" w14:textId="2458EF7F" w:rsidR="009667B3" w:rsidRDefault="009667B3" w:rsidP="009667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important (but not exclusive) role of the Departmental Faculty </w:t>
      </w:r>
      <w:r w:rsidR="00234AB5">
        <w:rPr>
          <w:rFonts w:ascii="Times New Roman" w:hAnsi="Times New Roman" w:cs="Times New Roman"/>
          <w:sz w:val="24"/>
          <w:szCs w:val="24"/>
        </w:rPr>
        <w:t xml:space="preserve">Committee </w:t>
      </w:r>
      <w:r>
        <w:rPr>
          <w:rFonts w:ascii="Times New Roman" w:hAnsi="Times New Roman" w:cs="Times New Roman"/>
          <w:sz w:val="24"/>
          <w:szCs w:val="24"/>
        </w:rPr>
        <w:t>is departmental vision and strategic planning. This includes (1) Long range plans in general; (2) Development of new programs (degrees, major curricular units, research and other emphases); (3) Facilities and budgets; (4) Major characteristics of requested faculty searches. The Department Chair is obligated to transmit the specific plans of the department (such as requested searches) to the Dean of the College.</w:t>
      </w:r>
    </w:p>
    <w:p w14:paraId="18467531"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620AA227" w14:textId="4CF3F9AA" w:rsidR="009667B3" w:rsidRDefault="009667B3" w:rsidP="009667B3">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The first meeting of </w:t>
      </w:r>
      <w:r w:rsidR="008D6638">
        <w:rPr>
          <w:rFonts w:ascii="Times New Roman" w:hAnsi="Times New Roman" w:cs="Times New Roman"/>
          <w:sz w:val="24"/>
          <w:szCs w:val="24"/>
        </w:rPr>
        <w:t xml:space="preserve">the </w:t>
      </w:r>
      <w:r w:rsidRPr="58E3C5BB">
        <w:rPr>
          <w:rFonts w:ascii="Times New Roman" w:hAnsi="Times New Roman" w:cs="Times New Roman"/>
          <w:sz w:val="24"/>
          <w:szCs w:val="24"/>
        </w:rPr>
        <w:t xml:space="preserve">Departmental Faculty </w:t>
      </w:r>
      <w:r w:rsidR="008D6638">
        <w:rPr>
          <w:rFonts w:ascii="Times New Roman" w:hAnsi="Times New Roman" w:cs="Times New Roman"/>
          <w:sz w:val="24"/>
          <w:szCs w:val="24"/>
        </w:rPr>
        <w:t xml:space="preserve">Committee </w:t>
      </w:r>
      <w:r w:rsidRPr="58E3C5BB">
        <w:rPr>
          <w:rFonts w:ascii="Times New Roman" w:hAnsi="Times New Roman" w:cs="Times New Roman"/>
          <w:sz w:val="24"/>
          <w:szCs w:val="24"/>
        </w:rPr>
        <w:t>each year is to be called by the Department Chair within two weeks after classes begin in the fall semester. Subsequent meetings will be held in September, October, November, January, February, March, and April of each year</w:t>
      </w:r>
      <w:r w:rsidR="79B6674C" w:rsidRPr="58E3C5BB">
        <w:rPr>
          <w:rFonts w:ascii="Times New Roman" w:hAnsi="Times New Roman" w:cs="Times New Roman"/>
          <w:sz w:val="24"/>
          <w:szCs w:val="24"/>
        </w:rPr>
        <w:t xml:space="preserve"> or as needed</w:t>
      </w:r>
      <w:r w:rsidRPr="58E3C5BB">
        <w:rPr>
          <w:rFonts w:ascii="Times New Roman" w:hAnsi="Times New Roman" w:cs="Times New Roman"/>
          <w:sz w:val="24"/>
          <w:szCs w:val="24"/>
        </w:rPr>
        <w:t>. The Departmental Faculty will discuss and agree upon meeting times during the first meeting of the semester. Meeting times are subject to change based on needs to discuss and/or hold votes on pressing issues. A majority of the committee of the whole can call a meeting independent of the Chair. Agendas are set by the Department Chair, but new items for the agenda or changes in the agenda can be enacted by a majority vote of attendees.</w:t>
      </w:r>
    </w:p>
    <w:p w14:paraId="4CFBABB4" w14:textId="77777777" w:rsidR="009667B3" w:rsidRPr="005263FB" w:rsidRDefault="009667B3" w:rsidP="009667B3">
      <w:pPr>
        <w:autoSpaceDE w:val="0"/>
        <w:autoSpaceDN w:val="0"/>
        <w:adjustRightInd w:val="0"/>
        <w:spacing w:after="0" w:line="240" w:lineRule="auto"/>
        <w:rPr>
          <w:rFonts w:ascii="Times New Roman" w:hAnsi="Times New Roman" w:cs="Times New Roman"/>
          <w:b/>
          <w:sz w:val="24"/>
          <w:szCs w:val="24"/>
        </w:rPr>
      </w:pPr>
    </w:p>
    <w:p w14:paraId="6DF6E3B1" w14:textId="77777777" w:rsidR="009667B3" w:rsidRDefault="009667B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bCs/>
          <w:sz w:val="24"/>
          <w:szCs w:val="24"/>
        </w:rPr>
      </w:pPr>
      <w:r w:rsidRPr="005263FB">
        <w:rPr>
          <w:rFonts w:ascii="Times New Roman" w:hAnsi="Times New Roman" w:cs="Times New Roman"/>
          <w:b/>
          <w:bCs/>
          <w:sz w:val="24"/>
          <w:szCs w:val="24"/>
        </w:rPr>
        <w:t>The Graduate Committee</w:t>
      </w:r>
    </w:p>
    <w:p w14:paraId="3389EC32" w14:textId="77777777" w:rsidR="009667B3" w:rsidRPr="005263FB" w:rsidRDefault="009667B3" w:rsidP="009667B3">
      <w:pPr>
        <w:pStyle w:val="ListParagraph"/>
        <w:autoSpaceDE w:val="0"/>
        <w:autoSpaceDN w:val="0"/>
        <w:adjustRightInd w:val="0"/>
        <w:spacing w:after="0" w:line="240" w:lineRule="auto"/>
        <w:rPr>
          <w:rFonts w:ascii="Times New Roman" w:hAnsi="Times New Roman" w:cs="Times New Roman"/>
          <w:b/>
          <w:bCs/>
          <w:sz w:val="24"/>
          <w:szCs w:val="24"/>
        </w:rPr>
      </w:pPr>
    </w:p>
    <w:p w14:paraId="4D370D69"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Faculty Committee will determine the o</w:t>
      </w:r>
      <w:r w:rsidRPr="3D73722D">
        <w:rPr>
          <w:rFonts w:ascii="Times New Roman" w:hAnsi="Times New Roman" w:cs="Times New Roman"/>
          <w:sz w:val="24"/>
          <w:szCs w:val="24"/>
        </w:rPr>
        <w:t xml:space="preserve">verall direction of the </w:t>
      </w:r>
      <w:r>
        <w:rPr>
          <w:rFonts w:ascii="Times New Roman" w:hAnsi="Times New Roman" w:cs="Times New Roman"/>
          <w:sz w:val="24"/>
          <w:szCs w:val="24"/>
        </w:rPr>
        <w:t xml:space="preserve">department’s </w:t>
      </w:r>
      <w:r w:rsidRPr="3D73722D">
        <w:rPr>
          <w:rFonts w:ascii="Times New Roman" w:hAnsi="Times New Roman" w:cs="Times New Roman"/>
          <w:sz w:val="24"/>
          <w:szCs w:val="24"/>
        </w:rPr>
        <w:t>graduate program</w:t>
      </w:r>
      <w:r>
        <w:rPr>
          <w:rFonts w:ascii="Times New Roman" w:hAnsi="Times New Roman" w:cs="Times New Roman"/>
          <w:sz w:val="24"/>
          <w:szCs w:val="24"/>
        </w:rPr>
        <w:t>s.</w:t>
      </w:r>
      <w:r w:rsidRPr="3D73722D">
        <w:rPr>
          <w:rFonts w:ascii="Times New Roman" w:hAnsi="Times New Roman" w:cs="Times New Roman"/>
          <w:sz w:val="24"/>
          <w:szCs w:val="24"/>
        </w:rPr>
        <w:t xml:space="preserve"> </w:t>
      </w:r>
      <w:r>
        <w:rPr>
          <w:rFonts w:ascii="Times New Roman" w:hAnsi="Times New Roman" w:cs="Times New Roman"/>
          <w:sz w:val="24"/>
          <w:szCs w:val="24"/>
        </w:rPr>
        <w:t>A</w:t>
      </w:r>
      <w:r w:rsidRPr="3D73722D">
        <w:rPr>
          <w:rFonts w:ascii="Times New Roman" w:hAnsi="Times New Roman" w:cs="Times New Roman"/>
          <w:sz w:val="24"/>
          <w:szCs w:val="24"/>
        </w:rPr>
        <w:t>ll matters related to curriculum and program at the graduate level are decided by</w:t>
      </w:r>
      <w:r>
        <w:rPr>
          <w:rFonts w:ascii="Times New Roman" w:hAnsi="Times New Roman" w:cs="Times New Roman"/>
          <w:sz w:val="24"/>
          <w:szCs w:val="24"/>
        </w:rPr>
        <w:t xml:space="preserve"> the Department Faculty Committee</w:t>
      </w:r>
      <w:r w:rsidRPr="3D73722D">
        <w:rPr>
          <w:rFonts w:ascii="Times New Roman" w:hAnsi="Times New Roman" w:cs="Times New Roman"/>
          <w:sz w:val="24"/>
          <w:szCs w:val="24"/>
        </w:rPr>
        <w:t xml:space="preserve">. </w:t>
      </w:r>
    </w:p>
    <w:p w14:paraId="540A476A"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29629848" w14:textId="63F49048" w:rsidR="009667B3" w:rsidRDefault="009667B3" w:rsidP="009667B3">
      <w:p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The Graduate Program Committee will provide guidance to the Department Faculty Committee regarding graduate programming. The Graduate Program Committee shall consist of: (1) the current graduate program director, (2) the previous graduate program director, (3) one tenured or tenure track faculty member, and (4) the department chair serving ex oficio. The Committee is chaired by the current graduate program director. The Department Faculty Committee will select the graduate program director by vote every three years. The graduate program director must be a tenured research</w:t>
      </w:r>
      <w:r w:rsidR="009C4C8B">
        <w:rPr>
          <w:rFonts w:ascii="Times New Roman" w:hAnsi="Times New Roman" w:cs="Times New Roman"/>
          <w:sz w:val="24"/>
          <w:szCs w:val="24"/>
        </w:rPr>
        <w:t>-active</w:t>
      </w:r>
      <w:r w:rsidRPr="1EAB0879">
        <w:rPr>
          <w:rFonts w:ascii="Times New Roman" w:hAnsi="Times New Roman" w:cs="Times New Roman"/>
          <w:sz w:val="24"/>
          <w:szCs w:val="24"/>
        </w:rPr>
        <w:t xml:space="preserve"> professor, and will serve for a period of three years. </w:t>
      </w:r>
    </w:p>
    <w:p w14:paraId="4678D5C7"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24AE020B" w14:textId="6D42D100" w:rsidR="009667B3" w:rsidRDefault="009667B3" w:rsidP="009667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Graduate Program Committee shall be charged with overseeing admissions decision processes and assigning teaching assistantships. This committee will also advise the </w:t>
      </w:r>
      <w:r w:rsidRPr="3D73722D">
        <w:rPr>
          <w:rFonts w:ascii="Times New Roman" w:hAnsi="Times New Roman" w:cs="Times New Roman"/>
          <w:sz w:val="24"/>
          <w:szCs w:val="24"/>
        </w:rPr>
        <w:t xml:space="preserve">chair on </w:t>
      </w:r>
      <w:r w:rsidRPr="3D73722D">
        <w:rPr>
          <w:rFonts w:ascii="Times New Roman" w:hAnsi="Times New Roman" w:cs="Times New Roman"/>
          <w:sz w:val="24"/>
          <w:szCs w:val="24"/>
        </w:rPr>
        <w:lastRenderedPageBreak/>
        <w:t>graduate course offerings</w:t>
      </w:r>
      <w:r>
        <w:rPr>
          <w:rFonts w:ascii="Times New Roman" w:hAnsi="Times New Roman" w:cs="Times New Roman"/>
          <w:sz w:val="24"/>
          <w:szCs w:val="24"/>
        </w:rPr>
        <w:t>, prioritizing fair rotations of courses and an overall equitable distribution of advising responsibilities</w:t>
      </w:r>
      <w:r w:rsidRPr="3D73722D">
        <w:rPr>
          <w:rFonts w:ascii="Times New Roman" w:hAnsi="Times New Roman" w:cs="Times New Roman"/>
          <w:sz w:val="24"/>
          <w:szCs w:val="24"/>
        </w:rPr>
        <w:t>.</w:t>
      </w:r>
    </w:p>
    <w:p w14:paraId="4291362A"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5D66D328" w14:textId="4792A593" w:rsidR="75E4629B" w:rsidRDefault="00950110" w:rsidP="58E3C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Graduate Program Committee will </w:t>
      </w:r>
      <w:r w:rsidR="75E4629B" w:rsidRPr="58E3C5BB">
        <w:rPr>
          <w:rFonts w:ascii="Times New Roman" w:hAnsi="Times New Roman" w:cs="Times New Roman"/>
          <w:sz w:val="24"/>
          <w:szCs w:val="24"/>
        </w:rPr>
        <w:t>select</w:t>
      </w:r>
      <w:r>
        <w:rPr>
          <w:rFonts w:ascii="Times New Roman" w:hAnsi="Times New Roman" w:cs="Times New Roman"/>
          <w:sz w:val="24"/>
          <w:szCs w:val="24"/>
        </w:rPr>
        <w:t xml:space="preserve"> a committee of</w:t>
      </w:r>
      <w:r w:rsidR="75E4629B" w:rsidRPr="58E3C5BB">
        <w:rPr>
          <w:rFonts w:ascii="Times New Roman" w:hAnsi="Times New Roman" w:cs="Times New Roman"/>
          <w:sz w:val="24"/>
          <w:szCs w:val="24"/>
        </w:rPr>
        <w:t xml:space="preserve"> faculty </w:t>
      </w:r>
      <w:r>
        <w:rPr>
          <w:rFonts w:ascii="Times New Roman" w:hAnsi="Times New Roman" w:cs="Times New Roman"/>
          <w:sz w:val="24"/>
          <w:szCs w:val="24"/>
        </w:rPr>
        <w:t xml:space="preserve">members </w:t>
      </w:r>
      <w:r w:rsidR="75E4629B" w:rsidRPr="58E3C5BB">
        <w:rPr>
          <w:rFonts w:ascii="Times New Roman" w:hAnsi="Times New Roman" w:cs="Times New Roman"/>
          <w:sz w:val="24"/>
          <w:szCs w:val="24"/>
        </w:rPr>
        <w:t xml:space="preserve">to </w:t>
      </w:r>
      <w:r w:rsidR="009A6CBC">
        <w:rPr>
          <w:rFonts w:ascii="Times New Roman" w:hAnsi="Times New Roman" w:cs="Times New Roman"/>
          <w:sz w:val="24"/>
          <w:szCs w:val="24"/>
        </w:rPr>
        <w:t xml:space="preserve">review applications </w:t>
      </w:r>
      <w:r w:rsidR="75E4629B" w:rsidRPr="58E3C5BB">
        <w:rPr>
          <w:rFonts w:ascii="Times New Roman" w:hAnsi="Times New Roman" w:cs="Times New Roman"/>
          <w:sz w:val="24"/>
          <w:szCs w:val="24"/>
        </w:rPr>
        <w:t xml:space="preserve">to the graduate program. </w:t>
      </w:r>
      <w:r w:rsidR="3E71E0C6" w:rsidRPr="58E3C5BB">
        <w:rPr>
          <w:rFonts w:ascii="Times New Roman" w:hAnsi="Times New Roman" w:cs="Times New Roman"/>
          <w:sz w:val="24"/>
          <w:szCs w:val="24"/>
        </w:rPr>
        <w:t>The composition of the admissions committee</w:t>
      </w:r>
      <w:r w:rsidR="7F322D09" w:rsidRPr="58E3C5BB">
        <w:rPr>
          <w:rFonts w:ascii="Times New Roman" w:hAnsi="Times New Roman" w:cs="Times New Roman"/>
          <w:sz w:val="24"/>
          <w:szCs w:val="24"/>
        </w:rPr>
        <w:t xml:space="preserve"> </w:t>
      </w:r>
      <w:r w:rsidR="009A6CBC">
        <w:rPr>
          <w:rFonts w:ascii="Times New Roman" w:hAnsi="Times New Roman" w:cs="Times New Roman"/>
          <w:sz w:val="24"/>
          <w:szCs w:val="24"/>
        </w:rPr>
        <w:t xml:space="preserve">will </w:t>
      </w:r>
      <w:r w:rsidR="7F322D09" w:rsidRPr="58E3C5BB">
        <w:rPr>
          <w:rFonts w:ascii="Times New Roman" w:hAnsi="Times New Roman" w:cs="Times New Roman"/>
          <w:sz w:val="24"/>
          <w:szCs w:val="24"/>
        </w:rPr>
        <w:t xml:space="preserve">depend on </w:t>
      </w:r>
      <w:r w:rsidR="009A6CBC">
        <w:rPr>
          <w:rFonts w:ascii="Times New Roman" w:hAnsi="Times New Roman" w:cs="Times New Roman"/>
          <w:sz w:val="24"/>
          <w:szCs w:val="24"/>
        </w:rPr>
        <w:t xml:space="preserve">the </w:t>
      </w:r>
      <w:r w:rsidR="401C8111" w:rsidRPr="58E3C5BB">
        <w:rPr>
          <w:rFonts w:ascii="Times New Roman" w:hAnsi="Times New Roman" w:cs="Times New Roman"/>
          <w:sz w:val="24"/>
          <w:szCs w:val="24"/>
        </w:rPr>
        <w:t>availability</w:t>
      </w:r>
      <w:r w:rsidR="009A6CBC">
        <w:rPr>
          <w:rFonts w:ascii="Times New Roman" w:hAnsi="Times New Roman" w:cs="Times New Roman"/>
          <w:sz w:val="24"/>
          <w:szCs w:val="24"/>
        </w:rPr>
        <w:t xml:space="preserve"> of faculty members</w:t>
      </w:r>
      <w:r w:rsidR="401C8111" w:rsidRPr="58E3C5BB">
        <w:rPr>
          <w:rFonts w:ascii="Times New Roman" w:hAnsi="Times New Roman" w:cs="Times New Roman"/>
          <w:sz w:val="24"/>
          <w:szCs w:val="24"/>
        </w:rPr>
        <w:t xml:space="preserve">. This will allow a large pool of faculty to divide applications for evaluation. </w:t>
      </w:r>
    </w:p>
    <w:p w14:paraId="73FF9620" w14:textId="7AB3B9DD" w:rsidR="58E3C5BB" w:rsidRDefault="58E3C5BB" w:rsidP="58E3C5BB">
      <w:pPr>
        <w:spacing w:after="0" w:line="240" w:lineRule="auto"/>
        <w:rPr>
          <w:rFonts w:ascii="Times New Roman" w:hAnsi="Times New Roman" w:cs="Times New Roman"/>
          <w:sz w:val="24"/>
          <w:szCs w:val="24"/>
        </w:rPr>
      </w:pPr>
    </w:p>
    <w:p w14:paraId="57D7BEC0" w14:textId="5CBF9357" w:rsidR="009667B3" w:rsidRDefault="009667B3" w:rsidP="009667B3">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For all TA assignments, a quorum of three members is required (participation and voting may be electronic). The committee will make an email call for requests from faculty regarding their need for TA help and suggestions for TAs they prefer at least one week before assigning TAs. The central goal of TA assignments is to support teaching, and relatedly, give graduate students experience in teaching and teaching-related tasks. TA assignments are a complex task; the Graduate Executive Committee will consider requests, past performance, faculty and student workload, student skills, student-faculty relationship, and so forth, but in the end, no simple rules can control the assignments by the committee, and in the end the assignments should accomplish a reasonable equilibrium among all needs and considerations. The Graduate Program Committee can assign TAs to non-tenurable faculty at its discretion. </w:t>
      </w:r>
    </w:p>
    <w:p w14:paraId="0ABDAF42"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29F932D9"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The graduate </w:t>
      </w:r>
      <w:r>
        <w:rPr>
          <w:rFonts w:ascii="Times New Roman" w:hAnsi="Times New Roman" w:cs="Times New Roman"/>
          <w:sz w:val="24"/>
          <w:szCs w:val="24"/>
        </w:rPr>
        <w:t xml:space="preserve">program director </w:t>
      </w:r>
      <w:r w:rsidRPr="3D73722D">
        <w:rPr>
          <w:rFonts w:ascii="Times New Roman" w:hAnsi="Times New Roman" w:cs="Times New Roman"/>
          <w:sz w:val="24"/>
          <w:szCs w:val="24"/>
        </w:rPr>
        <w:t xml:space="preserve">will be in charge of organizing all department activities related to recruitment, orientation, and socialization of graduate students including, but not limited to, the fall graduate school information session. The graduate </w:t>
      </w:r>
      <w:r>
        <w:rPr>
          <w:rFonts w:ascii="Times New Roman" w:hAnsi="Times New Roman" w:cs="Times New Roman"/>
          <w:sz w:val="24"/>
          <w:szCs w:val="24"/>
        </w:rPr>
        <w:t xml:space="preserve">program director </w:t>
      </w:r>
      <w:r w:rsidRPr="3D73722D">
        <w:rPr>
          <w:rFonts w:ascii="Times New Roman" w:hAnsi="Times New Roman" w:cs="Times New Roman"/>
          <w:sz w:val="24"/>
          <w:szCs w:val="24"/>
        </w:rPr>
        <w:t>will be available throughout their term, including the summer</w:t>
      </w:r>
      <w:r>
        <w:rPr>
          <w:rFonts w:ascii="Times New Roman" w:hAnsi="Times New Roman" w:cs="Times New Roman"/>
          <w:sz w:val="24"/>
          <w:szCs w:val="24"/>
        </w:rPr>
        <w:t>.</w:t>
      </w:r>
      <w:r w:rsidRPr="3D73722D">
        <w:rPr>
          <w:rFonts w:ascii="Times New Roman" w:hAnsi="Times New Roman" w:cs="Times New Roman"/>
          <w:sz w:val="24"/>
          <w:szCs w:val="24"/>
        </w:rPr>
        <w:t xml:space="preserve"> </w:t>
      </w:r>
      <w:r>
        <w:rPr>
          <w:rFonts w:ascii="Times New Roman" w:hAnsi="Times New Roman" w:cs="Times New Roman"/>
          <w:sz w:val="24"/>
          <w:szCs w:val="24"/>
        </w:rPr>
        <w:t>To ensure smooth leadership transitions, t</w:t>
      </w:r>
      <w:r w:rsidRPr="3D73722D">
        <w:rPr>
          <w:rFonts w:ascii="Times New Roman" w:hAnsi="Times New Roman" w:cs="Times New Roman"/>
          <w:sz w:val="24"/>
          <w:szCs w:val="24"/>
        </w:rPr>
        <w:t xml:space="preserve">he graduate </w:t>
      </w:r>
      <w:r>
        <w:rPr>
          <w:rFonts w:ascii="Times New Roman" w:hAnsi="Times New Roman" w:cs="Times New Roman"/>
          <w:sz w:val="24"/>
          <w:szCs w:val="24"/>
        </w:rPr>
        <w:t xml:space="preserve">program director </w:t>
      </w:r>
      <w:r w:rsidRPr="3D73722D">
        <w:rPr>
          <w:rFonts w:ascii="Times New Roman" w:hAnsi="Times New Roman" w:cs="Times New Roman"/>
          <w:sz w:val="24"/>
          <w:szCs w:val="24"/>
        </w:rPr>
        <w:t xml:space="preserve">will maintain </w:t>
      </w:r>
      <w:r>
        <w:rPr>
          <w:rFonts w:ascii="Times New Roman" w:hAnsi="Times New Roman" w:cs="Times New Roman"/>
          <w:sz w:val="24"/>
          <w:szCs w:val="24"/>
        </w:rPr>
        <w:t xml:space="preserve">and organize documents related to graduate programming, including updated lists of </w:t>
      </w:r>
      <w:r w:rsidRPr="3D73722D">
        <w:rPr>
          <w:rFonts w:ascii="Times New Roman" w:hAnsi="Times New Roman" w:cs="Times New Roman"/>
          <w:sz w:val="24"/>
          <w:szCs w:val="24"/>
        </w:rPr>
        <w:t xml:space="preserve">names and contact information of </w:t>
      </w:r>
      <w:r>
        <w:rPr>
          <w:rFonts w:ascii="Times New Roman" w:hAnsi="Times New Roman" w:cs="Times New Roman"/>
          <w:sz w:val="24"/>
          <w:szCs w:val="24"/>
        </w:rPr>
        <w:t xml:space="preserve">former, </w:t>
      </w:r>
      <w:r w:rsidRPr="3D73722D">
        <w:rPr>
          <w:rFonts w:ascii="Times New Roman" w:hAnsi="Times New Roman" w:cs="Times New Roman"/>
          <w:sz w:val="24"/>
          <w:szCs w:val="24"/>
        </w:rPr>
        <w:t>current</w:t>
      </w:r>
      <w:r>
        <w:rPr>
          <w:rFonts w:ascii="Times New Roman" w:hAnsi="Times New Roman" w:cs="Times New Roman"/>
          <w:sz w:val="24"/>
          <w:szCs w:val="24"/>
        </w:rPr>
        <w:t>,</w:t>
      </w:r>
      <w:r w:rsidRPr="3D73722D">
        <w:rPr>
          <w:rFonts w:ascii="Times New Roman" w:hAnsi="Times New Roman" w:cs="Times New Roman"/>
          <w:sz w:val="24"/>
          <w:szCs w:val="24"/>
        </w:rPr>
        <w:t xml:space="preserve"> and prospective students.</w:t>
      </w:r>
      <w:r>
        <w:rPr>
          <w:rFonts w:ascii="Times New Roman" w:hAnsi="Times New Roman" w:cs="Times New Roman"/>
          <w:sz w:val="24"/>
          <w:szCs w:val="24"/>
        </w:rPr>
        <w:t xml:space="preserve"> The graduate program director will also assign all incoming students to a first-year mentor who will serve in an advising capacity until the student has selected a dissertation chair.</w:t>
      </w:r>
    </w:p>
    <w:p w14:paraId="58206754" w14:textId="77777777" w:rsidR="009667B3" w:rsidRPr="0018468C" w:rsidRDefault="009667B3" w:rsidP="009667B3">
      <w:pPr>
        <w:autoSpaceDE w:val="0"/>
        <w:autoSpaceDN w:val="0"/>
        <w:adjustRightInd w:val="0"/>
        <w:spacing w:after="0" w:line="240" w:lineRule="auto"/>
        <w:rPr>
          <w:rFonts w:ascii="Times New Roman" w:hAnsi="Times New Roman" w:cs="Times New Roman"/>
          <w:sz w:val="24"/>
          <w:szCs w:val="24"/>
        </w:rPr>
      </w:pPr>
    </w:p>
    <w:p w14:paraId="6E28D9B4" w14:textId="77777777" w:rsidR="009667B3" w:rsidRPr="005263FB" w:rsidRDefault="009667B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bCs/>
          <w:sz w:val="24"/>
          <w:szCs w:val="24"/>
        </w:rPr>
      </w:pPr>
      <w:r w:rsidRPr="005263FB">
        <w:rPr>
          <w:rFonts w:ascii="Times New Roman" w:hAnsi="Times New Roman" w:cs="Times New Roman"/>
          <w:b/>
          <w:bCs/>
          <w:sz w:val="24"/>
          <w:szCs w:val="24"/>
        </w:rPr>
        <w:t>Undergraduate Program Committee</w:t>
      </w:r>
    </w:p>
    <w:p w14:paraId="3034C694"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 Faculty Committee will determine the o</w:t>
      </w:r>
      <w:r w:rsidRPr="3D73722D">
        <w:rPr>
          <w:rFonts w:ascii="Times New Roman" w:hAnsi="Times New Roman" w:cs="Times New Roman"/>
          <w:sz w:val="24"/>
          <w:szCs w:val="24"/>
        </w:rPr>
        <w:t xml:space="preserve">verall direction of the </w:t>
      </w:r>
      <w:r>
        <w:rPr>
          <w:rFonts w:ascii="Times New Roman" w:hAnsi="Times New Roman" w:cs="Times New Roman"/>
          <w:sz w:val="24"/>
          <w:szCs w:val="24"/>
        </w:rPr>
        <w:t xml:space="preserve">department’s undergraduate </w:t>
      </w:r>
      <w:r w:rsidRPr="3D73722D">
        <w:rPr>
          <w:rFonts w:ascii="Times New Roman" w:hAnsi="Times New Roman" w:cs="Times New Roman"/>
          <w:sz w:val="24"/>
          <w:szCs w:val="24"/>
        </w:rPr>
        <w:t>program</w:t>
      </w:r>
      <w:r>
        <w:rPr>
          <w:rFonts w:ascii="Times New Roman" w:hAnsi="Times New Roman" w:cs="Times New Roman"/>
          <w:sz w:val="24"/>
          <w:szCs w:val="24"/>
        </w:rPr>
        <w:t>s.</w:t>
      </w:r>
      <w:r w:rsidRPr="3D73722D">
        <w:rPr>
          <w:rFonts w:ascii="Times New Roman" w:hAnsi="Times New Roman" w:cs="Times New Roman"/>
          <w:sz w:val="24"/>
          <w:szCs w:val="24"/>
        </w:rPr>
        <w:t xml:space="preserve"> </w:t>
      </w:r>
      <w:r>
        <w:rPr>
          <w:rFonts w:ascii="Times New Roman" w:hAnsi="Times New Roman" w:cs="Times New Roman"/>
          <w:sz w:val="24"/>
          <w:szCs w:val="24"/>
        </w:rPr>
        <w:t>A</w:t>
      </w:r>
      <w:r w:rsidRPr="3D73722D">
        <w:rPr>
          <w:rFonts w:ascii="Times New Roman" w:hAnsi="Times New Roman" w:cs="Times New Roman"/>
          <w:sz w:val="24"/>
          <w:szCs w:val="24"/>
        </w:rPr>
        <w:t xml:space="preserve">ll matters related to curriculum and program at the </w:t>
      </w:r>
      <w:r>
        <w:rPr>
          <w:rFonts w:ascii="Times New Roman" w:hAnsi="Times New Roman" w:cs="Times New Roman"/>
          <w:sz w:val="24"/>
          <w:szCs w:val="24"/>
        </w:rPr>
        <w:t>under</w:t>
      </w:r>
      <w:r w:rsidRPr="3D73722D">
        <w:rPr>
          <w:rFonts w:ascii="Times New Roman" w:hAnsi="Times New Roman" w:cs="Times New Roman"/>
          <w:sz w:val="24"/>
          <w:szCs w:val="24"/>
        </w:rPr>
        <w:t>graduate level are decided by</w:t>
      </w:r>
      <w:r>
        <w:rPr>
          <w:rFonts w:ascii="Times New Roman" w:hAnsi="Times New Roman" w:cs="Times New Roman"/>
          <w:sz w:val="24"/>
          <w:szCs w:val="24"/>
        </w:rPr>
        <w:t xml:space="preserve"> the Department Faculty Committee</w:t>
      </w:r>
      <w:r w:rsidRPr="3D73722D">
        <w:rPr>
          <w:rFonts w:ascii="Times New Roman" w:hAnsi="Times New Roman" w:cs="Times New Roman"/>
          <w:sz w:val="24"/>
          <w:szCs w:val="24"/>
        </w:rPr>
        <w:t xml:space="preserve">. </w:t>
      </w:r>
    </w:p>
    <w:p w14:paraId="73B2DCBA"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2FCAB7EB"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Undergraduate Program Committee will be tasked with managing recruitment initiatives at the undergraduate level, programming for career development, and cultivating relationships with academic advisors and other UTEP staff. The Undergraduate Program Committee will consist of (1) the undergraduate program director; (2) one faculty member on the tenure track; and (3) one non-tenure track faculty member. The Department Faculty Committee will select the undergraduate program director by vote every three years.</w:t>
      </w:r>
    </w:p>
    <w:p w14:paraId="0EFE7F07"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545BDC0D" w14:textId="77777777" w:rsidR="009667B3" w:rsidRPr="007546BC" w:rsidRDefault="009667B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sz w:val="24"/>
          <w:szCs w:val="24"/>
        </w:rPr>
      </w:pPr>
      <w:r w:rsidRPr="007546BC">
        <w:rPr>
          <w:rFonts w:ascii="Times New Roman" w:hAnsi="Times New Roman" w:cs="Times New Roman"/>
          <w:b/>
          <w:sz w:val="24"/>
          <w:szCs w:val="24"/>
        </w:rPr>
        <w:t>Department Chair</w:t>
      </w:r>
    </w:p>
    <w:p w14:paraId="6315B484" w14:textId="1FF32325" w:rsidR="009667B3" w:rsidRDefault="009667B3" w:rsidP="009667B3">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The Chair of the Department is the primary departmental administrator, with responsibilities as defined by the Institutional Supplement to the Regents' Rules. The </w:t>
      </w:r>
      <w:r w:rsidR="00E23917">
        <w:rPr>
          <w:rFonts w:ascii="Times New Roman" w:hAnsi="Times New Roman" w:cs="Times New Roman"/>
          <w:sz w:val="24"/>
          <w:szCs w:val="24"/>
        </w:rPr>
        <w:t>D</w:t>
      </w:r>
      <w:r w:rsidRPr="3D73722D">
        <w:rPr>
          <w:rFonts w:ascii="Times New Roman" w:hAnsi="Times New Roman" w:cs="Times New Roman"/>
          <w:sz w:val="24"/>
          <w:szCs w:val="24"/>
        </w:rPr>
        <w:t xml:space="preserve">epartment </w:t>
      </w:r>
      <w:r w:rsidR="00E23917">
        <w:rPr>
          <w:rFonts w:ascii="Times New Roman" w:hAnsi="Times New Roman" w:cs="Times New Roman"/>
          <w:sz w:val="24"/>
          <w:szCs w:val="24"/>
        </w:rPr>
        <w:t xml:space="preserve">Faculty Committee </w:t>
      </w:r>
      <w:r w:rsidRPr="3D73722D">
        <w:rPr>
          <w:rFonts w:ascii="Times New Roman" w:hAnsi="Times New Roman" w:cs="Times New Roman"/>
          <w:sz w:val="24"/>
          <w:szCs w:val="24"/>
        </w:rPr>
        <w:t>will</w:t>
      </w:r>
      <w:r>
        <w:rPr>
          <w:rFonts w:ascii="Times New Roman" w:hAnsi="Times New Roman" w:cs="Times New Roman"/>
          <w:sz w:val="24"/>
          <w:szCs w:val="24"/>
        </w:rPr>
        <w:t xml:space="preserve"> vote to</w:t>
      </w:r>
      <w:r w:rsidRPr="3D73722D">
        <w:rPr>
          <w:rFonts w:ascii="Times New Roman" w:hAnsi="Times New Roman" w:cs="Times New Roman"/>
          <w:sz w:val="24"/>
          <w:szCs w:val="24"/>
        </w:rPr>
        <w:t xml:space="preserve"> recommend a candidate for Chair to the Dean of Liberal Arts; the Dean </w:t>
      </w:r>
      <w:r w:rsidRPr="3D73722D">
        <w:rPr>
          <w:rFonts w:ascii="Times New Roman" w:hAnsi="Times New Roman" w:cs="Times New Roman"/>
          <w:sz w:val="24"/>
          <w:szCs w:val="24"/>
        </w:rPr>
        <w:lastRenderedPageBreak/>
        <w:t xml:space="preserve">does the appointment. The term of the appointment is for </w:t>
      </w:r>
      <w:r>
        <w:rPr>
          <w:rFonts w:ascii="Times New Roman" w:hAnsi="Times New Roman" w:cs="Times New Roman"/>
          <w:sz w:val="24"/>
          <w:szCs w:val="24"/>
        </w:rPr>
        <w:t>five</w:t>
      </w:r>
      <w:r w:rsidRPr="3D73722D">
        <w:rPr>
          <w:rFonts w:ascii="Times New Roman" w:hAnsi="Times New Roman" w:cs="Times New Roman"/>
          <w:sz w:val="24"/>
          <w:szCs w:val="24"/>
        </w:rPr>
        <w:t xml:space="preserve"> years; the appointment may be renewed using the same process.</w:t>
      </w:r>
    </w:p>
    <w:p w14:paraId="52BB04F8"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6BBA6FD7" w14:textId="1FE636F1" w:rsidR="009667B3" w:rsidRDefault="009667B3" w:rsidP="009667B3">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The Chair </w:t>
      </w:r>
      <w:r w:rsidR="0013762B">
        <w:rPr>
          <w:rFonts w:ascii="Times New Roman" w:hAnsi="Times New Roman" w:cs="Times New Roman"/>
          <w:sz w:val="24"/>
          <w:szCs w:val="24"/>
        </w:rPr>
        <w:t xml:space="preserve">will </w:t>
      </w:r>
      <w:r w:rsidRPr="3D73722D">
        <w:rPr>
          <w:rFonts w:ascii="Times New Roman" w:hAnsi="Times New Roman" w:cs="Times New Roman"/>
          <w:sz w:val="24"/>
          <w:szCs w:val="24"/>
        </w:rPr>
        <w:t>promote the departmental vision</w:t>
      </w:r>
      <w:r w:rsidR="0013762B">
        <w:rPr>
          <w:rFonts w:ascii="Times New Roman" w:hAnsi="Times New Roman" w:cs="Times New Roman"/>
          <w:sz w:val="24"/>
          <w:szCs w:val="24"/>
        </w:rPr>
        <w:t>,</w:t>
      </w:r>
      <w:r w:rsidRPr="3D73722D">
        <w:rPr>
          <w:rFonts w:ascii="Times New Roman" w:hAnsi="Times New Roman" w:cs="Times New Roman"/>
          <w:sz w:val="24"/>
          <w:szCs w:val="24"/>
        </w:rPr>
        <w:t xml:space="preserve"> hire, evaluate personnel, and meet annually with tenure-track </w:t>
      </w:r>
      <w:r>
        <w:rPr>
          <w:rFonts w:ascii="Times New Roman" w:hAnsi="Times New Roman" w:cs="Times New Roman"/>
          <w:sz w:val="24"/>
          <w:szCs w:val="24"/>
        </w:rPr>
        <w:t xml:space="preserve">and full time non-tenure track </w:t>
      </w:r>
      <w:r w:rsidRPr="3D73722D">
        <w:rPr>
          <w:rFonts w:ascii="Times New Roman" w:hAnsi="Times New Roman" w:cs="Times New Roman"/>
          <w:sz w:val="24"/>
          <w:szCs w:val="24"/>
        </w:rPr>
        <w:t>faculty to review progress towards tenure and promotion</w:t>
      </w:r>
      <w:r w:rsidR="00FE1E00">
        <w:rPr>
          <w:rFonts w:ascii="Times New Roman" w:hAnsi="Times New Roman" w:cs="Times New Roman"/>
          <w:sz w:val="24"/>
          <w:szCs w:val="24"/>
        </w:rPr>
        <w:t>.</w:t>
      </w:r>
      <w:r w:rsidRPr="3D73722D">
        <w:rPr>
          <w:rFonts w:ascii="Times New Roman" w:hAnsi="Times New Roman" w:cs="Times New Roman"/>
          <w:sz w:val="24"/>
          <w:szCs w:val="24"/>
        </w:rPr>
        <w:t xml:space="preserve"> </w:t>
      </w:r>
      <w:r w:rsidR="00FE1E00">
        <w:rPr>
          <w:rFonts w:ascii="Times New Roman" w:hAnsi="Times New Roman" w:cs="Times New Roman"/>
          <w:sz w:val="24"/>
          <w:szCs w:val="24"/>
        </w:rPr>
        <w:t xml:space="preserve">The chair will also </w:t>
      </w:r>
      <w:r w:rsidRPr="3D73722D">
        <w:rPr>
          <w:rFonts w:ascii="Times New Roman" w:hAnsi="Times New Roman" w:cs="Times New Roman"/>
          <w:sz w:val="24"/>
          <w:szCs w:val="24"/>
        </w:rPr>
        <w:t>address student concerns</w:t>
      </w:r>
      <w:r w:rsidR="00C51849">
        <w:rPr>
          <w:rFonts w:ascii="Times New Roman" w:hAnsi="Times New Roman" w:cs="Times New Roman"/>
          <w:sz w:val="24"/>
          <w:szCs w:val="24"/>
        </w:rPr>
        <w:t>;</w:t>
      </w:r>
      <w:r w:rsidRPr="3D73722D">
        <w:rPr>
          <w:rFonts w:ascii="Times New Roman" w:hAnsi="Times New Roman" w:cs="Times New Roman"/>
          <w:sz w:val="24"/>
          <w:szCs w:val="24"/>
        </w:rPr>
        <w:t xml:space="preserve"> represent the department at the college and university levels</w:t>
      </w:r>
      <w:r w:rsidR="00C51849">
        <w:rPr>
          <w:rFonts w:ascii="Times New Roman" w:hAnsi="Times New Roman" w:cs="Times New Roman"/>
          <w:sz w:val="24"/>
          <w:szCs w:val="24"/>
        </w:rPr>
        <w:t>;</w:t>
      </w:r>
      <w:r w:rsidRPr="3D73722D">
        <w:rPr>
          <w:rFonts w:ascii="Times New Roman" w:hAnsi="Times New Roman" w:cs="Times New Roman"/>
          <w:sz w:val="24"/>
          <w:szCs w:val="24"/>
        </w:rPr>
        <w:t xml:space="preserve"> and advocate on behalf of the department and its individual members for equity and support in areas including, but not limited to, research funding, salaries, and technology acquisitions. The chair </w:t>
      </w:r>
      <w:r w:rsidR="00C51849">
        <w:rPr>
          <w:rFonts w:ascii="Times New Roman" w:hAnsi="Times New Roman" w:cs="Times New Roman"/>
          <w:sz w:val="24"/>
          <w:szCs w:val="24"/>
        </w:rPr>
        <w:t xml:space="preserve">will </w:t>
      </w:r>
      <w:r w:rsidRPr="3D73722D">
        <w:rPr>
          <w:rFonts w:ascii="Times New Roman" w:hAnsi="Times New Roman" w:cs="Times New Roman"/>
          <w:sz w:val="24"/>
          <w:szCs w:val="24"/>
        </w:rPr>
        <w:t xml:space="preserve">also oversee curricula development </w:t>
      </w:r>
      <w:r w:rsidR="003F3B5C">
        <w:rPr>
          <w:rFonts w:ascii="Times New Roman" w:hAnsi="Times New Roman" w:cs="Times New Roman"/>
          <w:sz w:val="24"/>
          <w:szCs w:val="24"/>
        </w:rPr>
        <w:t>and evaluation, fundraising, course scheduling</w:t>
      </w:r>
      <w:r w:rsidRPr="3D73722D">
        <w:rPr>
          <w:rFonts w:ascii="Times New Roman" w:hAnsi="Times New Roman" w:cs="Times New Roman"/>
          <w:sz w:val="24"/>
          <w:szCs w:val="24"/>
        </w:rPr>
        <w:t xml:space="preserve">, and the department website. The Chair can delegate some of these responsibilities and can create ad hoc committees to assist in departmental work. The Chair </w:t>
      </w:r>
      <w:r w:rsidR="00AA6A6B">
        <w:rPr>
          <w:rFonts w:ascii="Times New Roman" w:hAnsi="Times New Roman" w:cs="Times New Roman"/>
          <w:sz w:val="24"/>
          <w:szCs w:val="24"/>
        </w:rPr>
        <w:t xml:space="preserve">will </w:t>
      </w:r>
      <w:r w:rsidRPr="3D73722D">
        <w:rPr>
          <w:rFonts w:ascii="Times New Roman" w:hAnsi="Times New Roman" w:cs="Times New Roman"/>
          <w:sz w:val="24"/>
          <w:szCs w:val="24"/>
        </w:rPr>
        <w:t>appoint all departmental staff, who serve at the Chair's discretion. The policy of the UT System and the University is that Chairs have 12 month</w:t>
      </w:r>
      <w:r>
        <w:rPr>
          <w:rFonts w:ascii="Times New Roman" w:hAnsi="Times New Roman" w:cs="Times New Roman"/>
          <w:sz w:val="24"/>
          <w:szCs w:val="24"/>
        </w:rPr>
        <w:t xml:space="preserve"> appointments. This includes compensation for administrative responsibilities during </w:t>
      </w:r>
      <w:r w:rsidRPr="3D73722D">
        <w:rPr>
          <w:rFonts w:ascii="Times New Roman" w:hAnsi="Times New Roman" w:cs="Times New Roman"/>
          <w:sz w:val="24"/>
          <w:szCs w:val="24"/>
        </w:rPr>
        <w:t>summer. The specific arrangements for this compensation will follow College and</w:t>
      </w:r>
      <w:r>
        <w:rPr>
          <w:rFonts w:ascii="Times New Roman" w:hAnsi="Times New Roman" w:cs="Times New Roman"/>
          <w:sz w:val="24"/>
          <w:szCs w:val="24"/>
        </w:rPr>
        <w:t xml:space="preserve"> </w:t>
      </w:r>
      <w:r w:rsidRPr="3D73722D">
        <w:rPr>
          <w:rFonts w:ascii="Times New Roman" w:hAnsi="Times New Roman" w:cs="Times New Roman"/>
          <w:sz w:val="24"/>
          <w:szCs w:val="24"/>
        </w:rPr>
        <w:t xml:space="preserve">University policies. </w:t>
      </w:r>
    </w:p>
    <w:p w14:paraId="6A616B76"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36647E7C" w14:textId="77777777" w:rsidR="009667B3" w:rsidRPr="001E7B67" w:rsidRDefault="009667B3" w:rsidP="009667B3">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Procedures for Naming Chairperson</w:t>
      </w:r>
    </w:p>
    <w:p w14:paraId="4855351C" w14:textId="4F3E057F" w:rsidR="009667B3" w:rsidRDefault="009667B3" w:rsidP="009667B3">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The Chair of the department is recommended by</w:t>
      </w:r>
      <w:r>
        <w:rPr>
          <w:rFonts w:ascii="Times New Roman" w:hAnsi="Times New Roman" w:cs="Times New Roman"/>
          <w:sz w:val="24"/>
          <w:szCs w:val="24"/>
        </w:rPr>
        <w:t xml:space="preserve"> </w:t>
      </w:r>
      <w:r w:rsidR="00E23917">
        <w:rPr>
          <w:rFonts w:ascii="Times New Roman" w:hAnsi="Times New Roman" w:cs="Times New Roman"/>
          <w:sz w:val="24"/>
          <w:szCs w:val="24"/>
        </w:rPr>
        <w:t xml:space="preserve">the </w:t>
      </w:r>
      <w:r w:rsidRPr="3D73722D">
        <w:rPr>
          <w:rFonts w:ascii="Times New Roman" w:hAnsi="Times New Roman" w:cs="Times New Roman"/>
          <w:sz w:val="24"/>
          <w:szCs w:val="24"/>
        </w:rPr>
        <w:t xml:space="preserve">Department Faculty </w:t>
      </w:r>
      <w:r w:rsidR="007F1ED1">
        <w:rPr>
          <w:rFonts w:ascii="Times New Roman" w:hAnsi="Times New Roman" w:cs="Times New Roman"/>
          <w:sz w:val="24"/>
          <w:szCs w:val="24"/>
        </w:rPr>
        <w:t xml:space="preserve">Committee </w:t>
      </w:r>
      <w:r w:rsidRPr="3D73722D">
        <w:rPr>
          <w:rFonts w:ascii="Times New Roman" w:hAnsi="Times New Roman" w:cs="Times New Roman"/>
          <w:sz w:val="24"/>
          <w:szCs w:val="24"/>
        </w:rPr>
        <w:t>in a meeti</w:t>
      </w:r>
      <w:r>
        <w:rPr>
          <w:rFonts w:ascii="Times New Roman" w:hAnsi="Times New Roman" w:cs="Times New Roman"/>
          <w:sz w:val="24"/>
          <w:szCs w:val="24"/>
        </w:rPr>
        <w:t>ng</w:t>
      </w:r>
      <w:r w:rsidRPr="3D73722D">
        <w:rPr>
          <w:rFonts w:ascii="Times New Roman" w:hAnsi="Times New Roman" w:cs="Times New Roman"/>
          <w:sz w:val="24"/>
          <w:szCs w:val="24"/>
        </w:rPr>
        <w:t xml:space="preserve">. Any member of the </w:t>
      </w:r>
      <w:r w:rsidR="00E23917">
        <w:rPr>
          <w:rFonts w:ascii="Times New Roman" w:hAnsi="Times New Roman" w:cs="Times New Roman"/>
          <w:sz w:val="24"/>
          <w:szCs w:val="24"/>
        </w:rPr>
        <w:t>D</w:t>
      </w:r>
      <w:r w:rsidRPr="3D73722D">
        <w:rPr>
          <w:rFonts w:ascii="Times New Roman" w:hAnsi="Times New Roman" w:cs="Times New Roman"/>
          <w:sz w:val="24"/>
          <w:szCs w:val="24"/>
        </w:rPr>
        <w:t xml:space="preserve">epartment </w:t>
      </w:r>
      <w:r w:rsidR="00E23917">
        <w:rPr>
          <w:rFonts w:ascii="Times New Roman" w:hAnsi="Times New Roman" w:cs="Times New Roman"/>
          <w:sz w:val="24"/>
          <w:szCs w:val="24"/>
        </w:rPr>
        <w:t>F</w:t>
      </w:r>
      <w:r w:rsidRPr="3D73722D">
        <w:rPr>
          <w:rFonts w:ascii="Times New Roman" w:hAnsi="Times New Roman" w:cs="Times New Roman"/>
          <w:sz w:val="24"/>
          <w:szCs w:val="24"/>
        </w:rPr>
        <w:t xml:space="preserve">aculty </w:t>
      </w:r>
      <w:r w:rsidR="00E23917">
        <w:rPr>
          <w:rFonts w:ascii="Times New Roman" w:hAnsi="Times New Roman" w:cs="Times New Roman"/>
          <w:sz w:val="24"/>
          <w:szCs w:val="24"/>
        </w:rPr>
        <w:t xml:space="preserve">Committee </w:t>
      </w:r>
      <w:r w:rsidRPr="3D73722D">
        <w:rPr>
          <w:rFonts w:ascii="Times New Roman" w:hAnsi="Times New Roman" w:cs="Times New Roman"/>
          <w:sz w:val="24"/>
          <w:szCs w:val="24"/>
        </w:rPr>
        <w:t>can self-nominate or agree to nomination by others. Two-thirds of the members of the</w:t>
      </w:r>
      <w:r>
        <w:rPr>
          <w:rFonts w:ascii="Times New Roman" w:hAnsi="Times New Roman" w:cs="Times New Roman"/>
          <w:sz w:val="24"/>
          <w:szCs w:val="24"/>
        </w:rPr>
        <w:t xml:space="preserve"> </w:t>
      </w:r>
      <w:r w:rsidRPr="3D73722D">
        <w:rPr>
          <w:rFonts w:ascii="Times New Roman" w:hAnsi="Times New Roman" w:cs="Times New Roman"/>
          <w:sz w:val="24"/>
          <w:szCs w:val="24"/>
        </w:rPr>
        <w:t xml:space="preserve">Departmental Faculty </w:t>
      </w:r>
      <w:r w:rsidR="00E23917">
        <w:rPr>
          <w:rFonts w:ascii="Times New Roman" w:hAnsi="Times New Roman" w:cs="Times New Roman"/>
          <w:sz w:val="24"/>
          <w:szCs w:val="24"/>
        </w:rPr>
        <w:t xml:space="preserve">Committee </w:t>
      </w:r>
      <w:r w:rsidRPr="3D73722D">
        <w:rPr>
          <w:rFonts w:ascii="Times New Roman" w:hAnsi="Times New Roman" w:cs="Times New Roman"/>
          <w:sz w:val="24"/>
          <w:szCs w:val="24"/>
        </w:rPr>
        <w:t>in residence must agree on the Chairperson to be recommended. The ballot is secret</w:t>
      </w:r>
      <w:r w:rsidR="00E23917">
        <w:rPr>
          <w:rFonts w:ascii="Times New Roman" w:hAnsi="Times New Roman" w:cs="Times New Roman"/>
          <w:sz w:val="24"/>
          <w:szCs w:val="24"/>
        </w:rPr>
        <w:t>,</w:t>
      </w:r>
      <w:r w:rsidRPr="3D73722D">
        <w:rPr>
          <w:rFonts w:ascii="Times New Roman" w:hAnsi="Times New Roman" w:cs="Times New Roman"/>
          <w:sz w:val="24"/>
          <w:szCs w:val="24"/>
        </w:rPr>
        <w:t xml:space="preserve"> and candidates must recuse themselves from meetings where recommendation votes are taking place. The recommendation is then sent to the Dean of Liberal Arts for appointment. Normally, she/he shall serve a </w:t>
      </w:r>
      <w:r>
        <w:rPr>
          <w:rFonts w:ascii="Times New Roman" w:hAnsi="Times New Roman" w:cs="Times New Roman"/>
          <w:sz w:val="24"/>
          <w:szCs w:val="24"/>
        </w:rPr>
        <w:t>five-</w:t>
      </w:r>
      <w:r w:rsidRPr="3D73722D">
        <w:rPr>
          <w:rFonts w:ascii="Times New Roman" w:hAnsi="Times New Roman" w:cs="Times New Roman"/>
          <w:sz w:val="24"/>
          <w:szCs w:val="24"/>
        </w:rPr>
        <w:t>year term, beginning in the Fall Semester. Recommendation for the Chair by the Departmental Faculty should be made no later than March 31</w:t>
      </w:r>
      <w:r w:rsidR="003E3795">
        <w:rPr>
          <w:rFonts w:ascii="Times New Roman" w:hAnsi="Times New Roman" w:cs="Times New Roman"/>
          <w:sz w:val="24"/>
          <w:szCs w:val="24"/>
        </w:rPr>
        <w:t>, for the</w:t>
      </w:r>
      <w:r w:rsidRPr="3D73722D">
        <w:rPr>
          <w:rFonts w:ascii="Times New Roman" w:hAnsi="Times New Roman" w:cs="Times New Roman"/>
          <w:sz w:val="24"/>
          <w:szCs w:val="24"/>
        </w:rPr>
        <w:t xml:space="preserve"> </w:t>
      </w:r>
      <w:r w:rsidR="003E3795">
        <w:rPr>
          <w:rFonts w:ascii="Times New Roman" w:hAnsi="Times New Roman" w:cs="Times New Roman"/>
          <w:sz w:val="24"/>
          <w:szCs w:val="24"/>
        </w:rPr>
        <w:t>Chair to assume</w:t>
      </w:r>
      <w:r w:rsidRPr="3D73722D">
        <w:rPr>
          <w:rFonts w:ascii="Times New Roman" w:hAnsi="Times New Roman" w:cs="Times New Roman"/>
          <w:sz w:val="24"/>
          <w:szCs w:val="24"/>
        </w:rPr>
        <w:t xml:space="preserve"> duties</w:t>
      </w:r>
      <w:r w:rsidR="003E3795">
        <w:rPr>
          <w:rFonts w:ascii="Times New Roman" w:hAnsi="Times New Roman" w:cs="Times New Roman"/>
          <w:sz w:val="24"/>
          <w:szCs w:val="24"/>
        </w:rPr>
        <w:t xml:space="preserve"> at the beginning of the fall semester</w:t>
      </w:r>
      <w:r w:rsidRPr="3D73722D">
        <w:rPr>
          <w:rFonts w:ascii="Times New Roman" w:hAnsi="Times New Roman" w:cs="Times New Roman"/>
          <w:sz w:val="24"/>
          <w:szCs w:val="24"/>
        </w:rPr>
        <w:t>.</w:t>
      </w:r>
    </w:p>
    <w:p w14:paraId="07E359C1"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37F6E7C7" w14:textId="77777777" w:rsidR="009667B3" w:rsidRPr="001E7B67" w:rsidRDefault="009667B3" w:rsidP="009667B3">
      <w:pPr>
        <w:autoSpaceDE w:val="0"/>
        <w:autoSpaceDN w:val="0"/>
        <w:adjustRightInd w:val="0"/>
        <w:spacing w:after="0" w:line="240" w:lineRule="auto"/>
        <w:rPr>
          <w:rFonts w:ascii="Times New Roman" w:hAnsi="Times New Roman" w:cs="Times New Roman"/>
          <w:i/>
          <w:sz w:val="24"/>
          <w:szCs w:val="24"/>
        </w:rPr>
      </w:pPr>
      <w:r w:rsidRPr="001E7B67">
        <w:rPr>
          <w:rFonts w:ascii="Times New Roman" w:hAnsi="Times New Roman" w:cs="Times New Roman"/>
          <w:i/>
          <w:sz w:val="24"/>
          <w:szCs w:val="24"/>
        </w:rPr>
        <w:t>Procedure</w:t>
      </w:r>
      <w:r>
        <w:rPr>
          <w:rFonts w:ascii="Times New Roman" w:hAnsi="Times New Roman" w:cs="Times New Roman"/>
          <w:i/>
          <w:sz w:val="24"/>
          <w:szCs w:val="24"/>
        </w:rPr>
        <w:t>s</w:t>
      </w:r>
      <w:r w:rsidRPr="001E7B67">
        <w:rPr>
          <w:rFonts w:ascii="Times New Roman" w:hAnsi="Times New Roman" w:cs="Times New Roman"/>
          <w:i/>
          <w:sz w:val="24"/>
          <w:szCs w:val="24"/>
        </w:rPr>
        <w:t xml:space="preserve"> for Removal of Chairperson</w:t>
      </w:r>
    </w:p>
    <w:p w14:paraId="16268CA5" w14:textId="5B69F227" w:rsidR="009667B3" w:rsidRDefault="009667B3" w:rsidP="009667B3">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A removal statement which: (1) contains the reason(s) for removal; (2) signed by </w:t>
      </w:r>
      <w:r w:rsidR="00A15311">
        <w:rPr>
          <w:rFonts w:ascii="Times New Roman" w:hAnsi="Times New Roman" w:cs="Times New Roman"/>
          <w:sz w:val="24"/>
          <w:szCs w:val="24"/>
        </w:rPr>
        <w:t xml:space="preserve">at least </w:t>
      </w:r>
      <w:r w:rsidRPr="3D73722D">
        <w:rPr>
          <w:rFonts w:ascii="Times New Roman" w:hAnsi="Times New Roman" w:cs="Times New Roman"/>
          <w:sz w:val="24"/>
          <w:szCs w:val="24"/>
        </w:rPr>
        <w:t xml:space="preserve">two thirds of the </w:t>
      </w:r>
      <w:r w:rsidR="004A45AE">
        <w:rPr>
          <w:rFonts w:ascii="Times New Roman" w:hAnsi="Times New Roman" w:cs="Times New Roman"/>
          <w:sz w:val="24"/>
          <w:szCs w:val="24"/>
        </w:rPr>
        <w:t>D</w:t>
      </w:r>
      <w:r w:rsidRPr="3D73722D">
        <w:rPr>
          <w:rFonts w:ascii="Times New Roman" w:hAnsi="Times New Roman" w:cs="Times New Roman"/>
          <w:sz w:val="24"/>
          <w:szCs w:val="24"/>
        </w:rPr>
        <w:t xml:space="preserve">epartment’s </w:t>
      </w:r>
      <w:r w:rsidR="004A45AE">
        <w:rPr>
          <w:rFonts w:ascii="Times New Roman" w:hAnsi="Times New Roman" w:cs="Times New Roman"/>
          <w:sz w:val="24"/>
          <w:szCs w:val="24"/>
        </w:rPr>
        <w:t>F</w:t>
      </w:r>
      <w:r w:rsidRPr="3D73722D">
        <w:rPr>
          <w:rFonts w:ascii="Times New Roman" w:hAnsi="Times New Roman" w:cs="Times New Roman"/>
          <w:sz w:val="24"/>
          <w:szCs w:val="24"/>
        </w:rPr>
        <w:t>aculty</w:t>
      </w:r>
      <w:r w:rsidR="00DF1E65">
        <w:rPr>
          <w:rFonts w:ascii="Times New Roman" w:hAnsi="Times New Roman" w:cs="Times New Roman"/>
          <w:sz w:val="24"/>
          <w:szCs w:val="24"/>
        </w:rPr>
        <w:t xml:space="preserve"> Committee</w:t>
      </w:r>
      <w:r w:rsidRPr="3D73722D">
        <w:rPr>
          <w:rFonts w:ascii="Times New Roman" w:hAnsi="Times New Roman" w:cs="Times New Roman"/>
          <w:sz w:val="24"/>
          <w:szCs w:val="24"/>
        </w:rPr>
        <w:t xml:space="preserve">; and, (3) is presented to the chairperson by two or more of the signatories, obligates the chair to step down from office within ten work days from receipt of the removal statement, unless the chair, during that ten day period, is able to obtain a written vote of confidence from at least two-thirds of the </w:t>
      </w:r>
      <w:r w:rsidR="00F92EAF">
        <w:rPr>
          <w:rFonts w:ascii="Times New Roman" w:hAnsi="Times New Roman" w:cs="Times New Roman"/>
          <w:sz w:val="24"/>
          <w:szCs w:val="24"/>
        </w:rPr>
        <w:t>Department F</w:t>
      </w:r>
      <w:r w:rsidRPr="3D73722D">
        <w:rPr>
          <w:rFonts w:ascii="Times New Roman" w:hAnsi="Times New Roman" w:cs="Times New Roman"/>
          <w:sz w:val="24"/>
          <w:szCs w:val="24"/>
        </w:rPr>
        <w:t>aculty</w:t>
      </w:r>
      <w:r w:rsidR="00516BF5">
        <w:rPr>
          <w:rFonts w:ascii="Times New Roman" w:hAnsi="Times New Roman" w:cs="Times New Roman"/>
          <w:sz w:val="24"/>
          <w:szCs w:val="24"/>
        </w:rPr>
        <w:t xml:space="preserve"> Committee</w:t>
      </w:r>
      <w:r w:rsidRPr="3D73722D">
        <w:rPr>
          <w:rFonts w:ascii="Times New Roman" w:hAnsi="Times New Roman" w:cs="Times New Roman"/>
          <w:sz w:val="24"/>
          <w:szCs w:val="24"/>
        </w:rPr>
        <w:t xml:space="preserve">. Such a vote of confidence nullifies the removal statement. After a chairperson has been removed, a new one will be recommended to the University’s Administration in compliance with </w:t>
      </w:r>
      <w:r>
        <w:rPr>
          <w:rFonts w:ascii="Times New Roman" w:hAnsi="Times New Roman" w:cs="Times New Roman"/>
          <w:sz w:val="24"/>
          <w:szCs w:val="24"/>
        </w:rPr>
        <w:t>the procedures described above</w:t>
      </w:r>
      <w:r w:rsidRPr="3D73722D">
        <w:rPr>
          <w:rFonts w:ascii="Times New Roman" w:hAnsi="Times New Roman" w:cs="Times New Roman"/>
          <w:sz w:val="24"/>
          <w:szCs w:val="24"/>
        </w:rPr>
        <w:t>. Copies of the removal statement will be sent to the Dean of the College of Liberal Arts and to the Vice President for Academic Affairs.</w:t>
      </w:r>
    </w:p>
    <w:p w14:paraId="5FEE5721"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559167E0" w14:textId="77777777" w:rsidR="009667B3" w:rsidRDefault="009667B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sz w:val="24"/>
          <w:szCs w:val="24"/>
        </w:rPr>
      </w:pPr>
      <w:r w:rsidRPr="001E7B67">
        <w:rPr>
          <w:rFonts w:ascii="Times New Roman" w:hAnsi="Times New Roman" w:cs="Times New Roman"/>
          <w:b/>
          <w:sz w:val="24"/>
          <w:szCs w:val="24"/>
        </w:rPr>
        <w:t>Associate Chair</w:t>
      </w:r>
    </w:p>
    <w:p w14:paraId="464AE2E0" w14:textId="77777777" w:rsidR="009667B3" w:rsidRDefault="009667B3" w:rsidP="009667B3">
      <w:pPr>
        <w:autoSpaceDE w:val="0"/>
        <w:autoSpaceDN w:val="0"/>
        <w:adjustRightInd w:val="0"/>
        <w:spacing w:after="0" w:line="240" w:lineRule="auto"/>
      </w:pPr>
    </w:p>
    <w:p w14:paraId="41EE97CC" w14:textId="69903E93" w:rsidR="009667B3" w:rsidRPr="000E1585" w:rsidRDefault="009667B3" w:rsidP="009667B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Associate Chair supports the work of the Chair, Graduate Program Director, and Undergraduate Program Director. The Associate Chair will be selected by a vote </w:t>
      </w:r>
      <w:r w:rsidR="00B54A0D">
        <w:rPr>
          <w:rFonts w:ascii="Times New Roman" w:hAnsi="Times New Roman" w:cs="Times New Roman"/>
          <w:sz w:val="24"/>
          <w:szCs w:val="24"/>
        </w:rPr>
        <w:t xml:space="preserve">of the Department Faculty Committee </w:t>
      </w:r>
      <w:r>
        <w:rPr>
          <w:rFonts w:ascii="Times New Roman" w:hAnsi="Times New Roman" w:cs="Times New Roman"/>
          <w:sz w:val="24"/>
          <w:szCs w:val="24"/>
        </w:rPr>
        <w:t xml:space="preserve">every three years. Specific duties assigned to the Associate Chair may vary depending on the workload agreement. Generally, the Associate Chair may be tasked with the following: taking the lead on curriculum updates, including serving as the departmental representative on curriculum committees; chairing the annual review of PARs for faculty and </w:t>
      </w:r>
      <w:r>
        <w:rPr>
          <w:rFonts w:ascii="Times New Roman" w:hAnsi="Times New Roman" w:cs="Times New Roman"/>
          <w:sz w:val="24"/>
          <w:szCs w:val="24"/>
        </w:rPr>
        <w:lastRenderedPageBreak/>
        <w:t>full-time lecturers; periodic review of adjunct instructors; filling in at college and university meetings in cases where the Chair is unable to attend; and chairing ad-hoc committees as decided by the Chair and department.</w:t>
      </w:r>
    </w:p>
    <w:p w14:paraId="79424094" w14:textId="77777777" w:rsidR="009667B3" w:rsidRDefault="009667B3" w:rsidP="009667B3">
      <w:pPr>
        <w:autoSpaceDE w:val="0"/>
        <w:autoSpaceDN w:val="0"/>
        <w:adjustRightInd w:val="0"/>
        <w:spacing w:after="0" w:line="240" w:lineRule="auto"/>
        <w:rPr>
          <w:rFonts w:ascii="Times New Roman" w:hAnsi="Times New Roman" w:cs="Times New Roman"/>
          <w:sz w:val="24"/>
          <w:szCs w:val="24"/>
        </w:rPr>
      </w:pPr>
    </w:p>
    <w:p w14:paraId="7DB454F0" w14:textId="77777777" w:rsidR="009667B3" w:rsidRPr="0070771B" w:rsidRDefault="009667B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sz w:val="24"/>
          <w:szCs w:val="24"/>
        </w:rPr>
      </w:pPr>
      <w:r w:rsidRPr="0070771B">
        <w:rPr>
          <w:rFonts w:ascii="Times New Roman" w:hAnsi="Times New Roman" w:cs="Times New Roman"/>
          <w:b/>
          <w:sz w:val="24"/>
          <w:szCs w:val="24"/>
        </w:rPr>
        <w:t xml:space="preserve"> </w:t>
      </w:r>
      <w:r>
        <w:rPr>
          <w:rFonts w:ascii="Times New Roman" w:hAnsi="Times New Roman" w:cs="Times New Roman"/>
          <w:b/>
          <w:sz w:val="24"/>
          <w:szCs w:val="24"/>
        </w:rPr>
        <w:t>Periodic Annual Review (PAR) Evaluations</w:t>
      </w:r>
    </w:p>
    <w:p w14:paraId="0A2B800A" w14:textId="06239221" w:rsidR="009667B3" w:rsidRDefault="009667B3" w:rsidP="009667B3">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All tenured faculty, tenure-track faculty, and full-time </w:t>
      </w:r>
      <w:r w:rsidR="6A4CFF20" w:rsidRPr="58E3C5BB">
        <w:rPr>
          <w:rFonts w:ascii="Times New Roman" w:hAnsi="Times New Roman" w:cs="Times New Roman"/>
          <w:sz w:val="24"/>
          <w:szCs w:val="24"/>
        </w:rPr>
        <w:t xml:space="preserve">instructional faculty </w:t>
      </w:r>
      <w:r w:rsidRPr="58E3C5BB">
        <w:rPr>
          <w:rFonts w:ascii="Times New Roman" w:hAnsi="Times New Roman" w:cs="Times New Roman"/>
          <w:sz w:val="24"/>
          <w:szCs w:val="24"/>
        </w:rPr>
        <w:t>are evaluated annually; this evaluation is used for providing formative feedback, determining merit pay raises, and making annual reappointment recommendations for tenure-track faculty. Annual evaluation follows the reporting forms, categories, criteria, and procedures of the College of Liberal Arts. The faculty evaluation committee is composed of all the tenured faculty; tenured faculty who are being evaluated recuse themselves from their own evaluation. The non-tenure track faculty evaluation committee is composed of three tenured faculty members. The faculty evaluation committees report in writing to the department chair, who conducts her or his own evaluation. These two evaluations are reported to College of Liberal Arts.</w:t>
      </w:r>
    </w:p>
    <w:p w14:paraId="7F489DA5" w14:textId="77777777" w:rsidR="009449D2" w:rsidRDefault="009449D2" w:rsidP="00A062FB">
      <w:pPr>
        <w:autoSpaceDE w:val="0"/>
        <w:autoSpaceDN w:val="0"/>
        <w:adjustRightInd w:val="0"/>
        <w:spacing w:after="0" w:line="240" w:lineRule="auto"/>
        <w:rPr>
          <w:rFonts w:ascii="Times New Roman" w:hAnsi="Times New Roman" w:cs="Times New Roman"/>
          <w:sz w:val="24"/>
          <w:szCs w:val="24"/>
        </w:rPr>
      </w:pPr>
    </w:p>
    <w:p w14:paraId="3548DF1C" w14:textId="77777777" w:rsidR="004E6CC4" w:rsidRDefault="004E6CC4" w:rsidP="004E6CC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Annual Evaluation Process</w:t>
      </w:r>
    </w:p>
    <w:p w14:paraId="1D6BBFEF" w14:textId="77777777" w:rsidR="009667B3" w:rsidRPr="00BF038E" w:rsidRDefault="009667B3" w:rsidP="009667B3">
      <w:pPr>
        <w:autoSpaceDE w:val="0"/>
        <w:autoSpaceDN w:val="0"/>
        <w:adjustRightInd w:val="0"/>
        <w:spacing w:after="0" w:line="240" w:lineRule="auto"/>
        <w:rPr>
          <w:rFonts w:ascii="Times New Roman" w:hAnsi="Times New Roman" w:cs="Times New Roman"/>
          <w:bCs/>
          <w:i/>
          <w:sz w:val="24"/>
          <w:szCs w:val="24"/>
        </w:rPr>
      </w:pPr>
      <w:r w:rsidRPr="00BF038E">
        <w:rPr>
          <w:rFonts w:ascii="Times New Roman" w:hAnsi="Times New Roman" w:cs="Times New Roman"/>
          <w:bCs/>
          <w:i/>
          <w:sz w:val="24"/>
          <w:szCs w:val="24"/>
        </w:rPr>
        <w:t>Annual Evaluation Process</w:t>
      </w:r>
    </w:p>
    <w:p w14:paraId="49AEFB61" w14:textId="712534B1"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Every year, all tenurable faculty </w:t>
      </w:r>
      <w:r w:rsidR="7BFA2AC8" w:rsidRPr="58E3C5BB">
        <w:rPr>
          <w:rFonts w:ascii="Times New Roman" w:hAnsi="Times New Roman" w:cs="Times New Roman"/>
          <w:sz w:val="24"/>
          <w:szCs w:val="24"/>
        </w:rPr>
        <w:t xml:space="preserve">and full time instructional faculty </w:t>
      </w:r>
      <w:r w:rsidRPr="58E3C5BB">
        <w:rPr>
          <w:rFonts w:ascii="Times New Roman" w:hAnsi="Times New Roman" w:cs="Times New Roman"/>
          <w:sz w:val="24"/>
          <w:szCs w:val="24"/>
        </w:rPr>
        <w:t xml:space="preserve">are evaluated using information on the PARF. Unusual situations (e.g., leave that covers the whole evaluated calendar year) can be handled by sending a request to the chair for appropriate action. </w:t>
      </w:r>
    </w:p>
    <w:p w14:paraId="58EEA3FC" w14:textId="77777777"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9973E6">
        <w:rPr>
          <w:rFonts w:ascii="Times New Roman" w:hAnsi="Times New Roman" w:cs="Times New Roman"/>
          <w:sz w:val="24"/>
          <w:szCs w:val="24"/>
        </w:rPr>
        <w:t>The faculty member will upload the PARF electronically through Digital Measures by the end of January. Unsubmitted PARFs will be downloaded by the Chair from Digital Measures. Given that Digital Measures has inherent problems in producing information on the PARFs, a failure to upload appropriate documentation on Digital Measures will not reflect favorably on the faculty member.</w:t>
      </w:r>
    </w:p>
    <w:p w14:paraId="5615DC07" w14:textId="77777777"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34353">
        <w:rPr>
          <w:rFonts w:ascii="Times New Roman" w:hAnsi="Times New Roman" w:cs="Times New Roman"/>
          <w:sz w:val="24"/>
          <w:szCs w:val="24"/>
        </w:rPr>
        <w:t xml:space="preserve">The review committee will set a meeting time to conduct a review. Prior to the meeting, the committee chair will assign a lead reviewer for each faculty member being evaluated. </w:t>
      </w:r>
      <w:r>
        <w:rPr>
          <w:rFonts w:ascii="Times New Roman" w:hAnsi="Times New Roman" w:cs="Times New Roman"/>
          <w:sz w:val="24"/>
          <w:szCs w:val="24"/>
        </w:rPr>
        <w:t xml:space="preserve">The lead reviewer will lead the discussion of that faculty member as well as draft the written evaluation that the committee chair will submit via Digital Measures. </w:t>
      </w:r>
      <w:r w:rsidRPr="00C34353">
        <w:rPr>
          <w:rFonts w:ascii="Times New Roman" w:hAnsi="Times New Roman" w:cs="Times New Roman"/>
          <w:sz w:val="24"/>
          <w:szCs w:val="24"/>
        </w:rPr>
        <w:t xml:space="preserve">The chair may be present at the meeting (only if agreed on by the faculty committee), and may participate verbally but will not vote. </w:t>
      </w:r>
    </w:p>
    <w:p w14:paraId="1FA6DE73" w14:textId="77777777"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The review committee chair will submit all written evaluations via Digital Measures no later than March 1. This evaluation will then go to the Chair for review. In the case of the chair, the evaluation goes directly to the Dean of the College.</w:t>
      </w:r>
    </w:p>
    <w:p w14:paraId="5FB09673" w14:textId="2B9DCAF2"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34353">
        <w:rPr>
          <w:rFonts w:ascii="Times New Roman" w:hAnsi="Times New Roman" w:cs="Times New Roman"/>
          <w:sz w:val="24"/>
          <w:szCs w:val="24"/>
        </w:rPr>
        <w:t xml:space="preserve">The chair is to review the faculty evaluations, append whatever comments </w:t>
      </w:r>
      <w:r w:rsidR="003470E9">
        <w:rPr>
          <w:rFonts w:ascii="Times New Roman" w:hAnsi="Times New Roman" w:cs="Times New Roman"/>
          <w:sz w:val="24"/>
          <w:szCs w:val="24"/>
        </w:rPr>
        <w:t>they feel</w:t>
      </w:r>
      <w:r w:rsidRPr="00C34353">
        <w:rPr>
          <w:rFonts w:ascii="Times New Roman" w:hAnsi="Times New Roman" w:cs="Times New Roman"/>
          <w:sz w:val="24"/>
          <w:szCs w:val="24"/>
        </w:rPr>
        <w:t xml:space="preserve"> are appropriate, and will forward this evaluation, along with the committee evaluation to the Dean.</w:t>
      </w:r>
    </w:p>
    <w:p w14:paraId="1488AE38" w14:textId="77777777"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Dean will then append additional comments and may make recommended adjustments to the final score.</w:t>
      </w:r>
    </w:p>
    <w:p w14:paraId="5A905829" w14:textId="77777777" w:rsidR="009667B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34353">
        <w:rPr>
          <w:rFonts w:ascii="Times New Roman" w:hAnsi="Times New Roman" w:cs="Times New Roman"/>
          <w:sz w:val="24"/>
          <w:szCs w:val="24"/>
        </w:rPr>
        <w:t xml:space="preserve">After the Dean submits their review, the affected faculty member will be able to view their comments and scores from the department committee, Chair, and Dean. They may choose to accept the evaluation or submit an appeal. In the case of an appeal, the appeal must be specific, and may address overall score and/or comments. </w:t>
      </w:r>
    </w:p>
    <w:p w14:paraId="6E92F11D" w14:textId="77777777" w:rsidR="009667B3" w:rsidRPr="00C34353" w:rsidRDefault="009667B3"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C34353">
        <w:rPr>
          <w:rFonts w:ascii="Times New Roman" w:hAnsi="Times New Roman" w:cs="Times New Roman"/>
          <w:sz w:val="24"/>
          <w:szCs w:val="24"/>
        </w:rPr>
        <w:t xml:space="preserve">The </w:t>
      </w:r>
      <w:r>
        <w:rPr>
          <w:rFonts w:ascii="Times New Roman" w:hAnsi="Times New Roman" w:cs="Times New Roman"/>
          <w:sz w:val="24"/>
          <w:szCs w:val="24"/>
        </w:rPr>
        <w:t>department chair or a</w:t>
      </w:r>
      <w:r w:rsidRPr="00C34353">
        <w:rPr>
          <w:rFonts w:ascii="Times New Roman" w:hAnsi="Times New Roman" w:cs="Times New Roman"/>
          <w:sz w:val="24"/>
          <w:szCs w:val="24"/>
        </w:rPr>
        <w:t xml:space="preserve"> faculty member designated by the chair will meet with each tenure-track</w:t>
      </w:r>
      <w:r>
        <w:rPr>
          <w:rFonts w:ascii="Times New Roman" w:hAnsi="Times New Roman" w:cs="Times New Roman"/>
          <w:sz w:val="24"/>
          <w:szCs w:val="24"/>
        </w:rPr>
        <w:t xml:space="preserve"> and full-time</w:t>
      </w:r>
      <w:r w:rsidRPr="00C34353">
        <w:rPr>
          <w:rFonts w:ascii="Times New Roman" w:hAnsi="Times New Roman" w:cs="Times New Roman"/>
          <w:sz w:val="24"/>
          <w:szCs w:val="24"/>
        </w:rPr>
        <w:t xml:space="preserve"> </w:t>
      </w:r>
      <w:r>
        <w:rPr>
          <w:rFonts w:ascii="Times New Roman" w:hAnsi="Times New Roman" w:cs="Times New Roman"/>
          <w:sz w:val="24"/>
          <w:szCs w:val="24"/>
        </w:rPr>
        <w:t>lecturer</w:t>
      </w:r>
      <w:r w:rsidRPr="00C34353">
        <w:rPr>
          <w:rFonts w:ascii="Times New Roman" w:hAnsi="Times New Roman" w:cs="Times New Roman"/>
          <w:sz w:val="24"/>
          <w:szCs w:val="24"/>
        </w:rPr>
        <w:t xml:space="preserve"> to discuss the PARF evaluation</w:t>
      </w:r>
      <w:r>
        <w:rPr>
          <w:rFonts w:ascii="Times New Roman" w:hAnsi="Times New Roman" w:cs="Times New Roman"/>
          <w:sz w:val="24"/>
          <w:szCs w:val="24"/>
        </w:rPr>
        <w:t xml:space="preserve">. It will be especially important to discuss </w:t>
      </w:r>
      <w:r w:rsidRPr="00C34353">
        <w:rPr>
          <w:rFonts w:ascii="Times New Roman" w:hAnsi="Times New Roman" w:cs="Times New Roman"/>
          <w:sz w:val="24"/>
          <w:szCs w:val="24"/>
        </w:rPr>
        <w:t>progress to tenure</w:t>
      </w:r>
      <w:r>
        <w:rPr>
          <w:rFonts w:ascii="Times New Roman" w:hAnsi="Times New Roman" w:cs="Times New Roman"/>
          <w:sz w:val="24"/>
          <w:szCs w:val="24"/>
        </w:rPr>
        <w:t xml:space="preserve"> with tenure-track faculty</w:t>
      </w:r>
      <w:r w:rsidRPr="00C34353">
        <w:rPr>
          <w:rFonts w:ascii="Times New Roman" w:hAnsi="Times New Roman" w:cs="Times New Roman"/>
          <w:sz w:val="24"/>
          <w:szCs w:val="24"/>
        </w:rPr>
        <w:t xml:space="preserve">. Tenured faculty are </w:t>
      </w:r>
      <w:r w:rsidRPr="00C34353">
        <w:rPr>
          <w:rFonts w:ascii="Times New Roman" w:hAnsi="Times New Roman" w:cs="Times New Roman"/>
          <w:sz w:val="24"/>
          <w:szCs w:val="24"/>
        </w:rPr>
        <w:lastRenderedPageBreak/>
        <w:t xml:space="preserve">welcome to make appointments with the chair or a designated faculty to discuss the </w:t>
      </w:r>
      <w:r>
        <w:rPr>
          <w:rFonts w:ascii="Times New Roman" w:hAnsi="Times New Roman" w:cs="Times New Roman"/>
          <w:sz w:val="24"/>
          <w:szCs w:val="24"/>
        </w:rPr>
        <w:t>evaluation</w:t>
      </w:r>
      <w:r w:rsidRPr="00C34353">
        <w:rPr>
          <w:rFonts w:ascii="Times New Roman" w:hAnsi="Times New Roman" w:cs="Times New Roman"/>
          <w:sz w:val="24"/>
          <w:szCs w:val="24"/>
        </w:rPr>
        <w:t>; the chair may mandate such meetings when appropriate. In these meetings, the evaluation will be used not only as summative of the previous year’s work but also formative guidance for future work.</w:t>
      </w:r>
    </w:p>
    <w:p w14:paraId="1205DEF0" w14:textId="5093A3E2" w:rsidR="004E6CC4" w:rsidRPr="009667B3" w:rsidRDefault="004E6CC4" w:rsidP="009667B3">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9667B3">
        <w:rPr>
          <w:rFonts w:ascii="Times New Roman" w:hAnsi="Times New Roman" w:cs="Times New Roman"/>
          <w:sz w:val="24"/>
          <w:szCs w:val="24"/>
        </w:rPr>
        <w:t>In cases in which a faculty member or instructor has received overall course/instructor ratings consistently below 4.0 for more than one annual evaluation for online courses, the faculty/instructor will be removed from teaching online courses for a period of time to be determined by the chair. Before returning to online courses, the faculty/instructor must develop and follow a plan for improvement in discussion with the chair.</w:t>
      </w:r>
    </w:p>
    <w:p w14:paraId="06465995" w14:textId="77777777" w:rsidR="004E6CC4" w:rsidRDefault="004E6CC4" w:rsidP="004E6CC4">
      <w:pPr>
        <w:autoSpaceDE w:val="0"/>
        <w:autoSpaceDN w:val="0"/>
        <w:adjustRightInd w:val="0"/>
        <w:spacing w:after="0" w:line="240" w:lineRule="auto"/>
        <w:rPr>
          <w:rFonts w:ascii="Times New Roman" w:hAnsi="Times New Roman" w:cs="Times New Roman"/>
          <w:sz w:val="24"/>
          <w:szCs w:val="24"/>
        </w:rPr>
      </w:pPr>
    </w:p>
    <w:p w14:paraId="0F0F3A42" w14:textId="799E0D5D" w:rsidR="00A062FB" w:rsidRPr="00BF038E" w:rsidRDefault="00A062FB" w:rsidP="00A062FB">
      <w:pPr>
        <w:autoSpaceDE w:val="0"/>
        <w:autoSpaceDN w:val="0"/>
        <w:adjustRightInd w:val="0"/>
        <w:spacing w:after="0" w:line="240" w:lineRule="auto"/>
        <w:rPr>
          <w:rFonts w:ascii="Times New Roman" w:hAnsi="Times New Roman" w:cs="Times New Roman"/>
          <w:bCs/>
          <w:i/>
          <w:sz w:val="24"/>
          <w:szCs w:val="24"/>
        </w:rPr>
      </w:pPr>
      <w:r w:rsidRPr="00BF038E">
        <w:rPr>
          <w:rFonts w:ascii="Times New Roman" w:hAnsi="Times New Roman" w:cs="Times New Roman"/>
          <w:bCs/>
          <w:i/>
          <w:sz w:val="24"/>
          <w:szCs w:val="24"/>
        </w:rPr>
        <w:t>W</w:t>
      </w:r>
      <w:r w:rsidR="00BF038E" w:rsidRPr="00BF038E">
        <w:rPr>
          <w:rFonts w:ascii="Times New Roman" w:hAnsi="Times New Roman" w:cs="Times New Roman"/>
          <w:bCs/>
          <w:i/>
          <w:sz w:val="24"/>
          <w:szCs w:val="24"/>
        </w:rPr>
        <w:t>orkload</w:t>
      </w:r>
    </w:p>
    <w:p w14:paraId="2AB9F2D5" w14:textId="6DE70354" w:rsidR="00972B4F" w:rsidRDefault="01ED0D78" w:rsidP="00A062FB">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The standard workload for tenure-tr</w:t>
      </w:r>
      <w:r w:rsidR="14D6EFEA" w:rsidRPr="58E3C5BB">
        <w:rPr>
          <w:rFonts w:ascii="Times New Roman" w:hAnsi="Times New Roman" w:cs="Times New Roman"/>
          <w:sz w:val="24"/>
          <w:szCs w:val="24"/>
        </w:rPr>
        <w:t xml:space="preserve">ack faculty is 45% research/45% </w:t>
      </w:r>
      <w:r w:rsidRPr="58E3C5BB">
        <w:rPr>
          <w:rFonts w:ascii="Times New Roman" w:hAnsi="Times New Roman" w:cs="Times New Roman"/>
          <w:sz w:val="24"/>
          <w:szCs w:val="24"/>
        </w:rPr>
        <w:t>teaching/10% service; the standard workload for tenured faculty is 40% research/40%</w:t>
      </w:r>
      <w:r w:rsidR="14D6EFEA" w:rsidRPr="58E3C5BB">
        <w:rPr>
          <w:rFonts w:ascii="Times New Roman" w:hAnsi="Times New Roman" w:cs="Times New Roman"/>
          <w:sz w:val="24"/>
          <w:szCs w:val="24"/>
        </w:rPr>
        <w:t xml:space="preserve"> </w:t>
      </w:r>
      <w:r w:rsidRPr="58E3C5BB">
        <w:rPr>
          <w:rFonts w:ascii="Times New Roman" w:hAnsi="Times New Roman" w:cs="Times New Roman"/>
          <w:sz w:val="24"/>
          <w:szCs w:val="24"/>
        </w:rPr>
        <w:t xml:space="preserve">teaching/20% service. </w:t>
      </w:r>
      <w:r w:rsidR="2463B9CE" w:rsidRPr="58E3C5BB">
        <w:rPr>
          <w:rFonts w:ascii="Times New Roman" w:hAnsi="Times New Roman" w:cs="Times New Roman"/>
          <w:sz w:val="24"/>
          <w:szCs w:val="24"/>
        </w:rPr>
        <w:t xml:space="preserve">The standard workload for full-time instructors is 90% teaching/10% service. </w:t>
      </w:r>
      <w:r w:rsidRPr="58E3C5BB">
        <w:rPr>
          <w:rFonts w:ascii="Times New Roman" w:hAnsi="Times New Roman" w:cs="Times New Roman"/>
          <w:sz w:val="24"/>
          <w:szCs w:val="24"/>
        </w:rPr>
        <w:t>Some</w:t>
      </w:r>
      <w:r w:rsidR="14D6EFEA" w:rsidRPr="58E3C5BB">
        <w:rPr>
          <w:rFonts w:ascii="Times New Roman" w:hAnsi="Times New Roman" w:cs="Times New Roman"/>
          <w:sz w:val="24"/>
          <w:szCs w:val="24"/>
        </w:rPr>
        <w:t xml:space="preserve"> </w:t>
      </w:r>
      <w:r w:rsidRPr="58E3C5BB">
        <w:rPr>
          <w:rFonts w:ascii="Times New Roman" w:hAnsi="Times New Roman" w:cs="Times New Roman"/>
          <w:sz w:val="24"/>
          <w:szCs w:val="24"/>
        </w:rPr>
        <w:t>faculty will have different workloads by arrangement with the department, which should</w:t>
      </w:r>
      <w:r w:rsidR="14D6EFEA" w:rsidRPr="58E3C5BB">
        <w:rPr>
          <w:rFonts w:ascii="Times New Roman" w:hAnsi="Times New Roman" w:cs="Times New Roman"/>
          <w:sz w:val="24"/>
          <w:szCs w:val="24"/>
        </w:rPr>
        <w:t xml:space="preserve"> </w:t>
      </w:r>
      <w:r w:rsidRPr="58E3C5BB">
        <w:rPr>
          <w:rFonts w:ascii="Times New Roman" w:hAnsi="Times New Roman" w:cs="Times New Roman"/>
          <w:sz w:val="24"/>
          <w:szCs w:val="24"/>
        </w:rPr>
        <w:t>be documented and on file in the department; the review committee will know this</w:t>
      </w:r>
      <w:r w:rsidR="14D6EFEA" w:rsidRPr="58E3C5BB">
        <w:rPr>
          <w:rFonts w:ascii="Times New Roman" w:hAnsi="Times New Roman" w:cs="Times New Roman"/>
          <w:sz w:val="24"/>
          <w:szCs w:val="24"/>
        </w:rPr>
        <w:t xml:space="preserve"> </w:t>
      </w:r>
      <w:r w:rsidRPr="58E3C5BB">
        <w:rPr>
          <w:rFonts w:ascii="Times New Roman" w:hAnsi="Times New Roman" w:cs="Times New Roman"/>
          <w:sz w:val="24"/>
          <w:szCs w:val="24"/>
        </w:rPr>
        <w:t xml:space="preserve">information in advance. </w:t>
      </w:r>
      <w:r w:rsidR="1460BD10" w:rsidRPr="58E3C5BB">
        <w:rPr>
          <w:rFonts w:ascii="Times New Roman" w:hAnsi="Times New Roman" w:cs="Times New Roman"/>
          <w:sz w:val="24"/>
          <w:szCs w:val="24"/>
        </w:rPr>
        <w:t xml:space="preserve">Administrative tasks need to be given a formal percentage of the workload in advance, in writing, by the </w:t>
      </w:r>
      <w:r w:rsidR="00666AC5">
        <w:rPr>
          <w:rFonts w:ascii="Times New Roman" w:hAnsi="Times New Roman" w:cs="Times New Roman"/>
          <w:sz w:val="24"/>
          <w:szCs w:val="24"/>
        </w:rPr>
        <w:t>T</w:t>
      </w:r>
      <w:r w:rsidR="1460BD10" w:rsidRPr="58E3C5BB">
        <w:rPr>
          <w:rFonts w:ascii="Times New Roman" w:hAnsi="Times New Roman" w:cs="Times New Roman"/>
          <w:sz w:val="24"/>
          <w:szCs w:val="24"/>
        </w:rPr>
        <w:t xml:space="preserve">enured </w:t>
      </w:r>
      <w:r w:rsidR="00666AC5">
        <w:rPr>
          <w:rFonts w:ascii="Times New Roman" w:hAnsi="Times New Roman" w:cs="Times New Roman"/>
          <w:sz w:val="24"/>
          <w:szCs w:val="24"/>
        </w:rPr>
        <w:t>F</w:t>
      </w:r>
      <w:r w:rsidR="1460BD10" w:rsidRPr="58E3C5BB">
        <w:rPr>
          <w:rFonts w:ascii="Times New Roman" w:hAnsi="Times New Roman" w:cs="Times New Roman"/>
          <w:sz w:val="24"/>
          <w:szCs w:val="24"/>
        </w:rPr>
        <w:t>aculty</w:t>
      </w:r>
      <w:r w:rsidR="00666AC5">
        <w:rPr>
          <w:rFonts w:ascii="Times New Roman" w:hAnsi="Times New Roman" w:cs="Times New Roman"/>
          <w:sz w:val="24"/>
          <w:szCs w:val="24"/>
        </w:rPr>
        <w:t xml:space="preserve"> Committee</w:t>
      </w:r>
      <w:r w:rsidR="1460BD10" w:rsidRPr="58E3C5BB">
        <w:rPr>
          <w:rFonts w:ascii="Times New Roman" w:hAnsi="Times New Roman" w:cs="Times New Roman"/>
          <w:sz w:val="24"/>
          <w:szCs w:val="24"/>
        </w:rPr>
        <w:t xml:space="preserve">. The administrative load should be consistent with the </w:t>
      </w:r>
      <w:r w:rsidR="528DE7F2" w:rsidRPr="58E3C5BB">
        <w:rPr>
          <w:rFonts w:ascii="Times New Roman" w:hAnsi="Times New Roman" w:cs="Times New Roman"/>
          <w:sz w:val="24"/>
          <w:szCs w:val="24"/>
        </w:rPr>
        <w:t>percentage of time released from courses</w:t>
      </w:r>
      <w:r w:rsidR="23A1C87A" w:rsidRPr="58E3C5BB">
        <w:rPr>
          <w:rFonts w:ascii="Times New Roman" w:hAnsi="Times New Roman" w:cs="Times New Roman"/>
          <w:sz w:val="24"/>
          <w:szCs w:val="24"/>
        </w:rPr>
        <w:t>. Generally, the Associate Chair, Undergraduate Director, and Graduate Director have a workload of 40% research/30% teaching/30% service. The department may</w:t>
      </w:r>
      <w:r w:rsidR="528DE7F2" w:rsidRPr="58E3C5BB">
        <w:rPr>
          <w:rFonts w:ascii="Times New Roman" w:hAnsi="Times New Roman" w:cs="Times New Roman"/>
          <w:sz w:val="24"/>
          <w:szCs w:val="24"/>
        </w:rPr>
        <w:t xml:space="preserve"> </w:t>
      </w:r>
      <w:r w:rsidR="23A1C87A" w:rsidRPr="58E3C5BB">
        <w:rPr>
          <w:rFonts w:ascii="Times New Roman" w:hAnsi="Times New Roman" w:cs="Times New Roman"/>
          <w:sz w:val="24"/>
          <w:szCs w:val="24"/>
        </w:rPr>
        <w:t>modify the percentage breakdown for assignments that include significant administrative and service obligations</w:t>
      </w:r>
      <w:r w:rsidR="528DE7F2" w:rsidRPr="58E3C5BB">
        <w:rPr>
          <w:rFonts w:ascii="Times New Roman" w:hAnsi="Times New Roman" w:cs="Times New Roman"/>
          <w:sz w:val="24"/>
          <w:szCs w:val="24"/>
        </w:rPr>
        <w:t xml:space="preserve"> (e.g., administrative workload percentage for the chair should be higher than just 20%, which is ½ of teaching load released).</w:t>
      </w:r>
      <w:r w:rsidR="67FF012B" w:rsidRPr="58E3C5BB">
        <w:rPr>
          <w:rFonts w:ascii="Times New Roman" w:hAnsi="Times New Roman" w:cs="Times New Roman"/>
          <w:sz w:val="24"/>
          <w:szCs w:val="24"/>
        </w:rPr>
        <w:t xml:space="preserve"> Generally, the chair will be assigned at 60% service 20% research and 20% teaching, subject to modifications. </w:t>
      </w:r>
    </w:p>
    <w:p w14:paraId="52BA4268" w14:textId="77777777" w:rsidR="00AC3B11" w:rsidRDefault="00AC3B11" w:rsidP="00A062FB">
      <w:pPr>
        <w:autoSpaceDE w:val="0"/>
        <w:autoSpaceDN w:val="0"/>
        <w:adjustRightInd w:val="0"/>
        <w:spacing w:after="0" w:line="240" w:lineRule="auto"/>
        <w:rPr>
          <w:rFonts w:ascii="Times New Roman" w:hAnsi="Times New Roman" w:cs="Times New Roman"/>
          <w:sz w:val="24"/>
          <w:szCs w:val="24"/>
        </w:rPr>
      </w:pPr>
    </w:p>
    <w:p w14:paraId="38E4EB6C" w14:textId="000714EA"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Additionally, there may be extenuating factors regarding</w:t>
      </w:r>
      <w:r w:rsidR="14F480F1" w:rsidRPr="3D73722D">
        <w:rPr>
          <w:rFonts w:ascii="Times New Roman" w:hAnsi="Times New Roman" w:cs="Times New Roman"/>
          <w:sz w:val="24"/>
          <w:szCs w:val="24"/>
        </w:rPr>
        <w:t xml:space="preserve"> </w:t>
      </w:r>
      <w:r w:rsidRPr="3D73722D">
        <w:rPr>
          <w:rFonts w:ascii="Times New Roman" w:hAnsi="Times New Roman" w:cs="Times New Roman"/>
          <w:sz w:val="24"/>
          <w:szCs w:val="24"/>
        </w:rPr>
        <w:t>workload distribution, such as family or medical leave, university-granted course</w:t>
      </w:r>
      <w:r w:rsidR="14F480F1" w:rsidRPr="3D73722D">
        <w:rPr>
          <w:rFonts w:ascii="Times New Roman" w:hAnsi="Times New Roman" w:cs="Times New Roman"/>
          <w:sz w:val="24"/>
          <w:szCs w:val="24"/>
        </w:rPr>
        <w:t xml:space="preserve"> </w:t>
      </w:r>
      <w:r w:rsidRPr="3D73722D">
        <w:rPr>
          <w:rFonts w:ascii="Times New Roman" w:hAnsi="Times New Roman" w:cs="Times New Roman"/>
          <w:sz w:val="24"/>
          <w:szCs w:val="24"/>
        </w:rPr>
        <w:t>releases, reduced service and mentoring expectations for new hires, or release time from</w:t>
      </w:r>
      <w:r w:rsidR="14F480F1" w:rsidRPr="3D73722D">
        <w:rPr>
          <w:rFonts w:ascii="Times New Roman" w:hAnsi="Times New Roman" w:cs="Times New Roman"/>
          <w:sz w:val="24"/>
          <w:szCs w:val="24"/>
        </w:rPr>
        <w:t xml:space="preserve"> </w:t>
      </w:r>
      <w:r w:rsidRPr="3D73722D">
        <w:rPr>
          <w:rFonts w:ascii="Times New Roman" w:hAnsi="Times New Roman" w:cs="Times New Roman"/>
          <w:sz w:val="24"/>
          <w:szCs w:val="24"/>
        </w:rPr>
        <w:t>grants. In the latter case, individual faculty members are not required to re-calculate the</w:t>
      </w:r>
      <w:r w:rsidR="14F480F1" w:rsidRPr="3D73722D">
        <w:rPr>
          <w:rFonts w:ascii="Times New Roman" w:hAnsi="Times New Roman" w:cs="Times New Roman"/>
          <w:sz w:val="24"/>
          <w:szCs w:val="24"/>
        </w:rPr>
        <w:t xml:space="preserve"> </w:t>
      </w:r>
      <w:r w:rsidRPr="3D73722D">
        <w:rPr>
          <w:rFonts w:ascii="Times New Roman" w:hAnsi="Times New Roman" w:cs="Times New Roman"/>
          <w:sz w:val="24"/>
          <w:szCs w:val="24"/>
        </w:rPr>
        <w:t>percentages, but the review committee may opt to re-weight the categories.</w:t>
      </w:r>
    </w:p>
    <w:p w14:paraId="54593430" w14:textId="77777777" w:rsidR="009449D2" w:rsidRDefault="009449D2" w:rsidP="00A062FB">
      <w:pPr>
        <w:autoSpaceDE w:val="0"/>
        <w:autoSpaceDN w:val="0"/>
        <w:adjustRightInd w:val="0"/>
        <w:spacing w:after="0" w:line="240" w:lineRule="auto"/>
        <w:rPr>
          <w:rFonts w:ascii="Times New Roman" w:hAnsi="Times New Roman" w:cs="Times New Roman"/>
          <w:sz w:val="24"/>
          <w:szCs w:val="24"/>
        </w:rPr>
      </w:pPr>
    </w:p>
    <w:p w14:paraId="6374A09E" w14:textId="2067BE01" w:rsidR="00CE0955" w:rsidRPr="00BF038E" w:rsidRDefault="00BF038E" w:rsidP="00A062FB">
      <w:pPr>
        <w:autoSpaceDE w:val="0"/>
        <w:autoSpaceDN w:val="0"/>
        <w:adjustRightInd w:val="0"/>
        <w:spacing w:after="0" w:line="240" w:lineRule="auto"/>
        <w:rPr>
          <w:rFonts w:ascii="Times New Roman" w:hAnsi="Times New Roman" w:cs="Times New Roman"/>
          <w:bCs/>
          <w:i/>
          <w:sz w:val="24"/>
          <w:szCs w:val="24"/>
        </w:rPr>
      </w:pPr>
      <w:r w:rsidRPr="00BF038E">
        <w:rPr>
          <w:rFonts w:ascii="Times New Roman" w:hAnsi="Times New Roman" w:cs="Times New Roman"/>
          <w:bCs/>
          <w:i/>
          <w:sz w:val="24"/>
          <w:szCs w:val="24"/>
        </w:rPr>
        <w:t>Form</w:t>
      </w:r>
    </w:p>
    <w:p w14:paraId="2A8B52DD" w14:textId="77777777" w:rsidR="00CE0955"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The PARF is the existing College of Liber</w:t>
      </w:r>
      <w:r w:rsidR="0338B827" w:rsidRPr="3D73722D">
        <w:rPr>
          <w:rFonts w:ascii="Times New Roman" w:hAnsi="Times New Roman" w:cs="Times New Roman"/>
          <w:sz w:val="24"/>
          <w:szCs w:val="24"/>
        </w:rPr>
        <w:t xml:space="preserve">al Arts form as downloaded from </w:t>
      </w:r>
      <w:r w:rsidRPr="00CE0955">
        <w:rPr>
          <w:rFonts w:ascii="Times New Roman" w:hAnsi="Times New Roman" w:cs="Times New Roman"/>
          <w:sz w:val="24"/>
          <w:szCs w:val="24"/>
        </w:rPr>
        <w:t>Digital Measures</w:t>
      </w:r>
      <w:r w:rsidRPr="3D73722D">
        <w:rPr>
          <w:rFonts w:ascii="Times New Roman" w:hAnsi="Times New Roman" w:cs="Times New Roman"/>
          <w:sz w:val="24"/>
          <w:szCs w:val="24"/>
        </w:rPr>
        <w:t>. However, faculty members are responsible for several additions and</w:t>
      </w:r>
      <w:r w:rsidR="0338B827" w:rsidRPr="3D73722D">
        <w:rPr>
          <w:rFonts w:ascii="Times New Roman" w:hAnsi="Times New Roman" w:cs="Times New Roman"/>
          <w:sz w:val="24"/>
          <w:szCs w:val="24"/>
        </w:rPr>
        <w:t xml:space="preserve"> </w:t>
      </w:r>
      <w:r w:rsidR="00CE0955">
        <w:rPr>
          <w:rFonts w:ascii="Times New Roman" w:hAnsi="Times New Roman" w:cs="Times New Roman"/>
          <w:sz w:val="24"/>
          <w:szCs w:val="24"/>
        </w:rPr>
        <w:t>alterations, including:</w:t>
      </w:r>
      <w:r w:rsidRPr="3D73722D">
        <w:rPr>
          <w:rFonts w:ascii="Times New Roman" w:hAnsi="Times New Roman" w:cs="Times New Roman"/>
          <w:sz w:val="24"/>
          <w:szCs w:val="24"/>
        </w:rPr>
        <w:t xml:space="preserve"> </w:t>
      </w:r>
    </w:p>
    <w:p w14:paraId="4317E93A" w14:textId="77777777" w:rsidR="00CE0955" w:rsidRDefault="63095F90" w:rsidP="00CE095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CE0955">
        <w:rPr>
          <w:rFonts w:ascii="Times New Roman" w:hAnsi="Times New Roman" w:cs="Times New Roman"/>
          <w:sz w:val="24"/>
          <w:szCs w:val="24"/>
        </w:rPr>
        <w:t>The content is to be cleaned and any missing relevant information</w:t>
      </w:r>
      <w:r w:rsidR="0338B827" w:rsidRPr="00CE0955">
        <w:rPr>
          <w:rFonts w:ascii="Times New Roman" w:hAnsi="Times New Roman" w:cs="Times New Roman"/>
          <w:sz w:val="24"/>
          <w:szCs w:val="24"/>
        </w:rPr>
        <w:t xml:space="preserve"> </w:t>
      </w:r>
      <w:r w:rsidRPr="00CE0955">
        <w:rPr>
          <w:rFonts w:ascii="Times New Roman" w:hAnsi="Times New Roman" w:cs="Times New Roman"/>
          <w:sz w:val="24"/>
          <w:szCs w:val="24"/>
        </w:rPr>
        <w:t xml:space="preserve">included by the faculty member. </w:t>
      </w:r>
    </w:p>
    <w:p w14:paraId="18585080" w14:textId="77777777" w:rsidR="00CE0955" w:rsidRDefault="63095F90" w:rsidP="00CE095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CE0955">
        <w:rPr>
          <w:rFonts w:ascii="Times New Roman" w:hAnsi="Times New Roman" w:cs="Times New Roman"/>
          <w:sz w:val="24"/>
          <w:szCs w:val="24"/>
        </w:rPr>
        <w:t>A one page single spaced summary statement is</w:t>
      </w:r>
      <w:r w:rsidR="0338B827" w:rsidRPr="00CE0955">
        <w:rPr>
          <w:rFonts w:ascii="Times New Roman" w:hAnsi="Times New Roman" w:cs="Times New Roman"/>
          <w:sz w:val="24"/>
          <w:szCs w:val="24"/>
        </w:rPr>
        <w:t xml:space="preserve"> </w:t>
      </w:r>
      <w:r w:rsidRPr="00CE0955">
        <w:rPr>
          <w:rFonts w:ascii="Times New Roman" w:hAnsi="Times New Roman" w:cs="Times New Roman"/>
          <w:sz w:val="24"/>
          <w:szCs w:val="24"/>
        </w:rPr>
        <w:t xml:space="preserve">attached by the faculty member at the front. </w:t>
      </w:r>
    </w:p>
    <w:p w14:paraId="55C48494" w14:textId="24DC4275" w:rsidR="00A062FB" w:rsidRPr="00CE0955" w:rsidRDefault="63095F90" w:rsidP="00CE095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CE0955">
        <w:rPr>
          <w:rFonts w:ascii="Times New Roman" w:hAnsi="Times New Roman" w:cs="Times New Roman"/>
          <w:sz w:val="24"/>
          <w:szCs w:val="24"/>
        </w:rPr>
        <w:t>A statement about any</w:t>
      </w:r>
      <w:r w:rsidR="0338B827" w:rsidRPr="00CE0955">
        <w:rPr>
          <w:rFonts w:ascii="Times New Roman" w:hAnsi="Times New Roman" w:cs="Times New Roman"/>
          <w:sz w:val="24"/>
          <w:szCs w:val="24"/>
        </w:rPr>
        <w:t xml:space="preserve"> </w:t>
      </w:r>
      <w:r w:rsidRPr="00CE0955">
        <w:rPr>
          <w:rFonts w:ascii="Times New Roman" w:hAnsi="Times New Roman" w:cs="Times New Roman"/>
          <w:sz w:val="24"/>
          <w:szCs w:val="24"/>
        </w:rPr>
        <w:t>significant variation from the standard workload (see above).</w:t>
      </w:r>
    </w:p>
    <w:p w14:paraId="29D5019A" w14:textId="67DA46F3" w:rsidR="007160E3" w:rsidRDefault="007160E3" w:rsidP="00A062FB">
      <w:pPr>
        <w:autoSpaceDE w:val="0"/>
        <w:autoSpaceDN w:val="0"/>
        <w:adjustRightInd w:val="0"/>
        <w:spacing w:after="0" w:line="240" w:lineRule="auto"/>
        <w:rPr>
          <w:rFonts w:ascii="Times New Roman" w:hAnsi="Times New Roman" w:cs="Times New Roman"/>
          <w:sz w:val="24"/>
          <w:szCs w:val="24"/>
        </w:rPr>
      </w:pPr>
    </w:p>
    <w:p w14:paraId="3BE0D94E" w14:textId="1AE1FBF4" w:rsidR="007160E3" w:rsidRDefault="007160E3" w:rsidP="00A062FB">
      <w:pPr>
        <w:autoSpaceDE w:val="0"/>
        <w:autoSpaceDN w:val="0"/>
        <w:adjustRightInd w:val="0"/>
        <w:spacing w:after="0" w:line="240" w:lineRule="auto"/>
        <w:rPr>
          <w:rFonts w:ascii="Times New Roman" w:hAnsi="Times New Roman" w:cs="Times New Roman"/>
          <w:sz w:val="24"/>
          <w:szCs w:val="24"/>
        </w:rPr>
      </w:pPr>
      <w:r w:rsidRPr="004401FD">
        <w:rPr>
          <w:rFonts w:ascii="Times New Roman" w:hAnsi="Times New Roman" w:cs="Times New Roman"/>
          <w:i/>
          <w:sz w:val="24"/>
          <w:szCs w:val="24"/>
        </w:rPr>
        <w:t>Evaluation Criteria</w:t>
      </w:r>
    </w:p>
    <w:p w14:paraId="5F5533B0"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4A450C22" w14:textId="2613063A" w:rsidR="00A062FB" w:rsidRDefault="63095F90" w:rsidP="00A062FB">
      <w:pPr>
        <w:autoSpaceDE w:val="0"/>
        <w:autoSpaceDN w:val="0"/>
        <w:adjustRightInd w:val="0"/>
        <w:spacing w:after="0" w:line="240" w:lineRule="auto"/>
        <w:rPr>
          <w:rFonts w:ascii="Times New Roman" w:hAnsi="Times New Roman" w:cs="Times New Roman"/>
          <w:sz w:val="24"/>
          <w:szCs w:val="24"/>
        </w:rPr>
      </w:pPr>
      <w:r w:rsidRPr="00972B4F">
        <w:rPr>
          <w:rFonts w:ascii="Times New Roman" w:hAnsi="Times New Roman" w:cs="Times New Roman"/>
          <w:b/>
          <w:sz w:val="24"/>
          <w:szCs w:val="24"/>
        </w:rPr>
        <w:t>1</w:t>
      </w:r>
      <w:r w:rsidRPr="007160E3">
        <w:rPr>
          <w:rFonts w:ascii="Times New Roman" w:hAnsi="Times New Roman" w:cs="Times New Roman"/>
          <w:bCs/>
          <w:sz w:val="24"/>
          <w:szCs w:val="24"/>
        </w:rPr>
        <w:t xml:space="preserve">. </w:t>
      </w:r>
      <w:r w:rsidRPr="00972B4F">
        <w:rPr>
          <w:rFonts w:ascii="Times New Roman" w:hAnsi="Times New Roman" w:cs="Times New Roman"/>
          <w:b/>
          <w:sz w:val="24"/>
          <w:szCs w:val="24"/>
        </w:rPr>
        <w:t>Publications</w:t>
      </w:r>
      <w:r w:rsidRPr="007160E3">
        <w:rPr>
          <w:rFonts w:ascii="Times New Roman" w:hAnsi="Times New Roman" w:cs="Times New Roman"/>
          <w:bCs/>
          <w:sz w:val="24"/>
          <w:szCs w:val="24"/>
        </w:rPr>
        <w:t xml:space="preserve">: </w:t>
      </w:r>
      <w:r w:rsidRPr="007160E3">
        <w:rPr>
          <w:rFonts w:ascii="Times New Roman" w:hAnsi="Times New Roman" w:cs="Times New Roman"/>
          <w:sz w:val="24"/>
          <w:szCs w:val="24"/>
        </w:rPr>
        <w:t>E</w:t>
      </w:r>
      <w:r w:rsidRPr="3D73722D">
        <w:rPr>
          <w:rFonts w:ascii="Times New Roman" w:hAnsi="Times New Roman" w:cs="Times New Roman"/>
          <w:sz w:val="24"/>
          <w:szCs w:val="24"/>
        </w:rPr>
        <w:t xml:space="preserve">xplain your contribution to </w:t>
      </w:r>
      <w:r w:rsidRPr="3D73722D">
        <w:rPr>
          <w:rFonts w:ascii="Times New Roman" w:hAnsi="Times New Roman" w:cs="Times New Roman"/>
          <w:i/>
          <w:iCs/>
          <w:sz w:val="24"/>
          <w:szCs w:val="24"/>
        </w:rPr>
        <w:t xml:space="preserve">each </w:t>
      </w:r>
      <w:r w:rsidRPr="3D73722D">
        <w:rPr>
          <w:rFonts w:ascii="Times New Roman" w:hAnsi="Times New Roman" w:cs="Times New Roman"/>
          <w:sz w:val="24"/>
          <w:szCs w:val="24"/>
        </w:rPr>
        <w:t>publication, and its significan</w:t>
      </w:r>
      <w:r w:rsidR="0338B827" w:rsidRPr="3D73722D">
        <w:rPr>
          <w:rFonts w:ascii="Times New Roman" w:hAnsi="Times New Roman" w:cs="Times New Roman"/>
          <w:sz w:val="24"/>
          <w:szCs w:val="24"/>
        </w:rPr>
        <w:t xml:space="preserve">ce or </w:t>
      </w:r>
      <w:r w:rsidRPr="3D73722D">
        <w:rPr>
          <w:rFonts w:ascii="Times New Roman" w:hAnsi="Times New Roman" w:cs="Times New Roman"/>
          <w:sz w:val="24"/>
          <w:szCs w:val="24"/>
        </w:rPr>
        <w:t>importance to the field. Include full citation (including precise sequence of authors),</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your role in authorship, precise status in the calendar year (under review, R &amp; R,</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accepted, published), publication venue (discuss significance for your area of work of</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the venue, impact factor if </w:t>
      </w:r>
      <w:r w:rsidRPr="3D73722D">
        <w:rPr>
          <w:rFonts w:ascii="Times New Roman" w:hAnsi="Times New Roman" w:cs="Times New Roman"/>
          <w:sz w:val="24"/>
          <w:szCs w:val="24"/>
        </w:rPr>
        <w:lastRenderedPageBreak/>
        <w:t>relevant), if the item was refereed, and the exact publisher</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in the case of books (books series and series editor, if relevant). </w:t>
      </w:r>
      <w:r w:rsidR="00860A6E">
        <w:rPr>
          <w:rFonts w:ascii="Times New Roman" w:hAnsi="Times New Roman" w:cs="Times New Roman"/>
          <w:sz w:val="24"/>
          <w:szCs w:val="24"/>
        </w:rPr>
        <w:t xml:space="preserve">A publication should be already published to be counted on the PAR, however, publications under review or in revision may be listed as evidence of ongoing research activity. </w:t>
      </w:r>
      <w:r w:rsidRPr="3D73722D">
        <w:rPr>
          <w:rFonts w:ascii="Times New Roman" w:hAnsi="Times New Roman" w:cs="Times New Roman"/>
          <w:sz w:val="24"/>
          <w:szCs w:val="24"/>
        </w:rPr>
        <w:t>Note collaborations</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with current or former Sociology &amp; Anthropology graduate or undergraduate</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students. The publication date may be for an on-line or print version (faculty</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member’s choice), but publication of a given piece can only count in one calendar</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year (i.e., do not list on-line publication for one year and the print version the</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following year). Publications in progress (not submitted) should be included under</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“Other research-related activity,” not here.</w:t>
      </w:r>
    </w:p>
    <w:p w14:paraId="0F094584"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4145777B" w14:textId="7DD5FD38"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Conference Presentations</w:t>
      </w:r>
      <w:r>
        <w:rPr>
          <w:rFonts w:ascii="Times New Roman" w:hAnsi="Times New Roman" w:cs="Times New Roman"/>
          <w:sz w:val="24"/>
          <w:szCs w:val="24"/>
        </w:rPr>
        <w:t>: Include the title, organi</w:t>
      </w:r>
      <w:r w:rsidR="00FE386E">
        <w:rPr>
          <w:rFonts w:ascii="Times New Roman" w:hAnsi="Times New Roman" w:cs="Times New Roman"/>
          <w:sz w:val="24"/>
          <w:szCs w:val="24"/>
        </w:rPr>
        <w:t xml:space="preserve">zation, and significance of the </w:t>
      </w:r>
      <w:r>
        <w:rPr>
          <w:rFonts w:ascii="Times New Roman" w:hAnsi="Times New Roman" w:cs="Times New Roman"/>
          <w:sz w:val="24"/>
          <w:szCs w:val="24"/>
        </w:rPr>
        <w:t>venue where it was/will be presented. Include precise authorship and your</w:t>
      </w:r>
      <w:r w:rsidR="00FE386E">
        <w:rPr>
          <w:rFonts w:ascii="Times New Roman" w:hAnsi="Times New Roman" w:cs="Times New Roman"/>
          <w:sz w:val="24"/>
          <w:szCs w:val="24"/>
        </w:rPr>
        <w:t xml:space="preserve"> </w:t>
      </w:r>
      <w:r>
        <w:rPr>
          <w:rFonts w:ascii="Times New Roman" w:hAnsi="Times New Roman" w:cs="Times New Roman"/>
          <w:sz w:val="24"/>
          <w:szCs w:val="24"/>
        </w:rPr>
        <w:t>contribution to each item. Include whether a paper was submitted before acceptance,</w:t>
      </w:r>
      <w:r w:rsidR="00FE386E">
        <w:rPr>
          <w:rFonts w:ascii="Times New Roman" w:hAnsi="Times New Roman" w:cs="Times New Roman"/>
          <w:sz w:val="24"/>
          <w:szCs w:val="24"/>
        </w:rPr>
        <w:t xml:space="preserve"> </w:t>
      </w:r>
      <w:r>
        <w:rPr>
          <w:rFonts w:ascii="Times New Roman" w:hAnsi="Times New Roman" w:cs="Times New Roman"/>
          <w:sz w:val="24"/>
          <w:szCs w:val="24"/>
        </w:rPr>
        <w:t>or only an abstract. Note collaborations with current or former Sociology &amp;</w:t>
      </w:r>
      <w:r w:rsidR="00FE386E">
        <w:rPr>
          <w:rFonts w:ascii="Times New Roman" w:hAnsi="Times New Roman" w:cs="Times New Roman"/>
          <w:sz w:val="24"/>
          <w:szCs w:val="24"/>
        </w:rPr>
        <w:t xml:space="preserve"> </w:t>
      </w:r>
      <w:r>
        <w:rPr>
          <w:rFonts w:ascii="Times New Roman" w:hAnsi="Times New Roman" w:cs="Times New Roman"/>
          <w:sz w:val="24"/>
          <w:szCs w:val="24"/>
        </w:rPr>
        <w:t>Anthropology graduate or undergraduate students. Include highlighted roles such as</w:t>
      </w:r>
      <w:r w:rsidR="00FE386E">
        <w:rPr>
          <w:rFonts w:ascii="Times New Roman" w:hAnsi="Times New Roman" w:cs="Times New Roman"/>
          <w:sz w:val="24"/>
          <w:szCs w:val="24"/>
        </w:rPr>
        <w:t xml:space="preserve"> </w:t>
      </w:r>
      <w:r>
        <w:rPr>
          <w:rFonts w:ascii="Times New Roman" w:hAnsi="Times New Roman" w:cs="Times New Roman"/>
          <w:sz w:val="24"/>
          <w:szCs w:val="24"/>
        </w:rPr>
        <w:t>keynote or invited speaker, discussant, or panel organizer.</w:t>
      </w:r>
    </w:p>
    <w:p w14:paraId="6FD72B42"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7EFEE678" w14:textId="568835D4" w:rsidR="00A062FB" w:rsidRPr="00FE386E"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3. Creative or other scholarly production: </w:t>
      </w:r>
      <w:r>
        <w:rPr>
          <w:rFonts w:ascii="Times New Roman" w:hAnsi="Times New Roman" w:cs="Times New Roman"/>
          <w:sz w:val="24"/>
          <w:szCs w:val="24"/>
        </w:rPr>
        <w:t>E.g., publish</w:t>
      </w:r>
      <w:r w:rsidR="00FE386E">
        <w:rPr>
          <w:rFonts w:ascii="Times New Roman" w:hAnsi="Times New Roman" w:cs="Times New Roman"/>
          <w:sz w:val="24"/>
          <w:szCs w:val="24"/>
        </w:rPr>
        <w:t xml:space="preserve">ed fiction or poetry; museum or </w:t>
      </w:r>
      <w:r>
        <w:rPr>
          <w:rFonts w:ascii="Times New Roman" w:hAnsi="Times New Roman" w:cs="Times New Roman"/>
          <w:sz w:val="24"/>
          <w:szCs w:val="24"/>
        </w:rPr>
        <w:t>gallery exhibits; public artistic performance; media interview, op-ed or newspaper</w:t>
      </w:r>
      <w:r w:rsidR="00FE386E">
        <w:rPr>
          <w:rFonts w:ascii="Times New Roman" w:hAnsi="Times New Roman" w:cs="Times New Roman"/>
          <w:sz w:val="24"/>
          <w:szCs w:val="24"/>
        </w:rPr>
        <w:t xml:space="preserve"> </w:t>
      </w:r>
      <w:r>
        <w:rPr>
          <w:rFonts w:ascii="Times New Roman" w:hAnsi="Times New Roman" w:cs="Times New Roman"/>
          <w:sz w:val="24"/>
          <w:szCs w:val="24"/>
        </w:rPr>
        <w:t>column on area of academic expertise. Describe why this matters to your scholarly or</w:t>
      </w:r>
      <w:r w:rsidR="00FE386E">
        <w:rPr>
          <w:rFonts w:ascii="Times New Roman" w:hAnsi="Times New Roman" w:cs="Times New Roman"/>
          <w:sz w:val="24"/>
          <w:szCs w:val="24"/>
        </w:rPr>
        <w:t xml:space="preserve"> </w:t>
      </w:r>
      <w:r>
        <w:rPr>
          <w:rFonts w:ascii="Times New Roman" w:hAnsi="Times New Roman" w:cs="Times New Roman"/>
          <w:sz w:val="24"/>
          <w:szCs w:val="24"/>
        </w:rPr>
        <w:t>educational role at UTEP. Include Title, Medium, Your role, Venue, and Date</w:t>
      </w:r>
      <w:r>
        <w:rPr>
          <w:rFonts w:ascii="Times New Roman" w:hAnsi="Times New Roman" w:cs="Times New Roman"/>
          <w:b/>
          <w:bCs/>
          <w:sz w:val="24"/>
          <w:szCs w:val="24"/>
        </w:rPr>
        <w:t>.</w:t>
      </w:r>
    </w:p>
    <w:p w14:paraId="268EB07B" w14:textId="77777777" w:rsidR="00FE386E" w:rsidRDefault="00FE386E" w:rsidP="00A062FB">
      <w:pPr>
        <w:autoSpaceDE w:val="0"/>
        <w:autoSpaceDN w:val="0"/>
        <w:adjustRightInd w:val="0"/>
        <w:spacing w:after="0" w:line="240" w:lineRule="auto"/>
        <w:rPr>
          <w:rFonts w:ascii="Times New Roman" w:hAnsi="Times New Roman" w:cs="Times New Roman"/>
          <w:b/>
          <w:bCs/>
          <w:sz w:val="24"/>
          <w:szCs w:val="24"/>
        </w:rPr>
      </w:pPr>
    </w:p>
    <w:p w14:paraId="69F84C1D" w14:textId="2C4AE1BE" w:rsidR="00A062FB" w:rsidRDefault="00A062FB" w:rsidP="00A062FB">
      <w:p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b/>
          <w:bCs/>
          <w:sz w:val="24"/>
          <w:szCs w:val="24"/>
        </w:rPr>
        <w:t xml:space="preserve">4. Grant and Contract Proposals: </w:t>
      </w:r>
      <w:r w:rsidRPr="1EAB0879">
        <w:rPr>
          <w:rFonts w:ascii="Times New Roman" w:hAnsi="Times New Roman" w:cs="Times New Roman"/>
          <w:sz w:val="24"/>
          <w:szCs w:val="24"/>
        </w:rPr>
        <w:t>Include the agency’s or foundation’</w:t>
      </w:r>
      <w:r w:rsidR="00FE386E" w:rsidRPr="1EAB0879">
        <w:rPr>
          <w:rFonts w:ascii="Times New Roman" w:hAnsi="Times New Roman" w:cs="Times New Roman"/>
          <w:sz w:val="24"/>
          <w:szCs w:val="24"/>
        </w:rPr>
        <w:t xml:space="preserve">s acceptance </w:t>
      </w:r>
      <w:r w:rsidRPr="1EAB0879">
        <w:rPr>
          <w:rFonts w:ascii="Times New Roman" w:hAnsi="Times New Roman" w:cs="Times New Roman"/>
          <w:sz w:val="24"/>
          <w:szCs w:val="24"/>
        </w:rPr>
        <w:t>rate for proposals, if available. Note collaborations across disciplines or institutions,</w:t>
      </w:r>
      <w:r w:rsidR="00FE386E" w:rsidRPr="1EAB0879">
        <w:rPr>
          <w:rFonts w:ascii="Times New Roman" w:hAnsi="Times New Roman" w:cs="Times New Roman"/>
          <w:sz w:val="24"/>
          <w:szCs w:val="24"/>
        </w:rPr>
        <w:t xml:space="preserve"> </w:t>
      </w:r>
      <w:r w:rsidRPr="1EAB0879">
        <w:rPr>
          <w:rFonts w:ascii="Times New Roman" w:hAnsi="Times New Roman" w:cs="Times New Roman"/>
          <w:sz w:val="24"/>
          <w:szCs w:val="24"/>
        </w:rPr>
        <w:t>as well as inclusion of funding to support students. Include Title, Funding source</w:t>
      </w:r>
      <w:r w:rsidR="158394E6" w:rsidRPr="1EAB0879">
        <w:rPr>
          <w:rFonts w:ascii="Times New Roman" w:hAnsi="Times New Roman" w:cs="Times New Roman"/>
          <w:sz w:val="24"/>
          <w:szCs w:val="24"/>
        </w:rPr>
        <w:t>,</w:t>
      </w:r>
      <w:r w:rsidRPr="1EAB0879">
        <w:rPr>
          <w:rFonts w:ascii="Times New Roman" w:hAnsi="Times New Roman" w:cs="Times New Roman"/>
          <w:sz w:val="24"/>
          <w:szCs w:val="24"/>
        </w:rPr>
        <w:t xml:space="preserve"> $</w:t>
      </w:r>
      <w:r w:rsidR="00FE386E" w:rsidRPr="1EAB0879">
        <w:rPr>
          <w:rFonts w:ascii="Times New Roman" w:hAnsi="Times New Roman" w:cs="Times New Roman"/>
          <w:sz w:val="24"/>
          <w:szCs w:val="24"/>
        </w:rPr>
        <w:t xml:space="preserve"> </w:t>
      </w:r>
      <w:r w:rsidRPr="1EAB0879">
        <w:rPr>
          <w:rFonts w:ascii="Times New Roman" w:hAnsi="Times New Roman" w:cs="Times New Roman"/>
          <w:sz w:val="24"/>
          <w:szCs w:val="24"/>
        </w:rPr>
        <w:t>Amount / duration, Your role (PI, co-PI, evaluator, etc.), Status (submitted, pending,</w:t>
      </w:r>
      <w:r w:rsidR="00FE386E" w:rsidRPr="1EAB0879">
        <w:rPr>
          <w:rFonts w:ascii="Times New Roman" w:hAnsi="Times New Roman" w:cs="Times New Roman"/>
          <w:sz w:val="24"/>
          <w:szCs w:val="24"/>
        </w:rPr>
        <w:t xml:space="preserve"> </w:t>
      </w:r>
      <w:r w:rsidRPr="1EAB0879">
        <w:rPr>
          <w:rFonts w:ascii="Times New Roman" w:hAnsi="Times New Roman" w:cs="Times New Roman"/>
          <w:sz w:val="24"/>
          <w:szCs w:val="24"/>
        </w:rPr>
        <w:t>funded, declined), Date submitted and/or funded, Collaborators (list affiliation),</w:t>
      </w:r>
      <w:r w:rsidR="00FE386E" w:rsidRPr="1EAB0879">
        <w:rPr>
          <w:rFonts w:ascii="Times New Roman" w:hAnsi="Times New Roman" w:cs="Times New Roman"/>
          <w:sz w:val="24"/>
          <w:szCs w:val="24"/>
        </w:rPr>
        <w:t xml:space="preserve"> </w:t>
      </w:r>
      <w:r w:rsidRPr="1EAB0879">
        <w:rPr>
          <w:rFonts w:ascii="Times New Roman" w:hAnsi="Times New Roman" w:cs="Times New Roman"/>
          <w:sz w:val="24"/>
          <w:szCs w:val="24"/>
        </w:rPr>
        <w:t>Support for students.</w:t>
      </w:r>
    </w:p>
    <w:p w14:paraId="7FD2A34D" w14:textId="069719DF" w:rsidR="00FE386E" w:rsidRDefault="00FE386E"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AD9BAF8" w14:textId="592ED60E"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Calibri-Bold" w:hAnsi="Calibri-Bold" w:cs="Calibri-Bold"/>
          <w:b/>
          <w:bCs/>
          <w:sz w:val="24"/>
          <w:szCs w:val="24"/>
        </w:rPr>
        <w:t xml:space="preserve">5. </w:t>
      </w:r>
      <w:r>
        <w:rPr>
          <w:rFonts w:ascii="Times New Roman" w:hAnsi="Times New Roman" w:cs="Times New Roman"/>
          <w:b/>
          <w:bCs/>
          <w:sz w:val="24"/>
          <w:szCs w:val="24"/>
        </w:rPr>
        <w:t xml:space="preserve">Other research-related activity: </w:t>
      </w:r>
      <w:r>
        <w:rPr>
          <w:rFonts w:ascii="Times New Roman" w:hAnsi="Times New Roman" w:cs="Times New Roman"/>
          <w:sz w:val="24"/>
          <w:szCs w:val="24"/>
        </w:rPr>
        <w:t>e.g., non-funded data collection or analys</w:t>
      </w:r>
      <w:r w:rsidR="00FE386E">
        <w:rPr>
          <w:rFonts w:ascii="Times New Roman" w:hAnsi="Times New Roman" w:cs="Times New Roman"/>
          <w:sz w:val="24"/>
          <w:szCs w:val="24"/>
        </w:rPr>
        <w:t xml:space="preserve">is, work </w:t>
      </w:r>
      <w:r>
        <w:rPr>
          <w:rFonts w:ascii="Times New Roman" w:hAnsi="Times New Roman" w:cs="Times New Roman"/>
          <w:sz w:val="24"/>
          <w:szCs w:val="24"/>
        </w:rPr>
        <w:t>in progress, editing of journals or collected volumes. Include Activity title, Your role,</w:t>
      </w:r>
      <w:r w:rsidR="00FE386E">
        <w:rPr>
          <w:rFonts w:ascii="Times New Roman" w:hAnsi="Times New Roman" w:cs="Times New Roman"/>
          <w:sz w:val="24"/>
          <w:szCs w:val="24"/>
        </w:rPr>
        <w:t xml:space="preserve"> </w:t>
      </w:r>
      <w:r>
        <w:rPr>
          <w:rFonts w:ascii="Times New Roman" w:hAnsi="Times New Roman" w:cs="Times New Roman"/>
          <w:sz w:val="24"/>
          <w:szCs w:val="24"/>
        </w:rPr>
        <w:t>Hours per month.</w:t>
      </w:r>
    </w:p>
    <w:p w14:paraId="7430ABA9"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1C64A280" w14:textId="6FCD905F" w:rsidR="00A062FB" w:rsidRPr="00FE386E"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6. Honors and awards for scholarship: </w:t>
      </w:r>
      <w:r>
        <w:rPr>
          <w:rFonts w:ascii="Times New Roman" w:hAnsi="Times New Roman" w:cs="Times New Roman"/>
          <w:sz w:val="24"/>
          <w:szCs w:val="24"/>
        </w:rPr>
        <w:t xml:space="preserve">Include the </w:t>
      </w:r>
      <w:r w:rsidR="00FE386E">
        <w:rPr>
          <w:rFonts w:ascii="Times New Roman" w:hAnsi="Times New Roman" w:cs="Times New Roman"/>
          <w:sz w:val="24"/>
          <w:szCs w:val="24"/>
        </w:rPr>
        <w:t xml:space="preserve">nature and source of the award, </w:t>
      </w:r>
      <w:r>
        <w:rPr>
          <w:rFonts w:ascii="Times New Roman" w:hAnsi="Times New Roman" w:cs="Times New Roman"/>
          <w:sz w:val="24"/>
          <w:szCs w:val="24"/>
        </w:rPr>
        <w:t>Awarding institution, Significance of the award for your area of scholarship,</w:t>
      </w:r>
      <w:r w:rsidR="00FE386E">
        <w:rPr>
          <w:rFonts w:ascii="Times New Roman" w:hAnsi="Times New Roman" w:cs="Times New Roman"/>
          <w:sz w:val="24"/>
          <w:szCs w:val="24"/>
        </w:rPr>
        <w:t xml:space="preserve"> </w:t>
      </w:r>
      <w:r>
        <w:rPr>
          <w:rFonts w:ascii="Times New Roman" w:hAnsi="Times New Roman" w:cs="Times New Roman"/>
          <w:sz w:val="24"/>
          <w:szCs w:val="24"/>
        </w:rPr>
        <w:t>Financial compensation, if any</w:t>
      </w:r>
      <w:r>
        <w:rPr>
          <w:rFonts w:ascii="Times New Roman" w:hAnsi="Times New Roman" w:cs="Times New Roman"/>
          <w:b/>
          <w:bCs/>
          <w:sz w:val="24"/>
          <w:szCs w:val="24"/>
        </w:rPr>
        <w:t>.</w:t>
      </w:r>
    </w:p>
    <w:p w14:paraId="6C65D1F4" w14:textId="77777777" w:rsidR="00FE386E" w:rsidRDefault="00FE386E" w:rsidP="00A062FB">
      <w:pPr>
        <w:autoSpaceDE w:val="0"/>
        <w:autoSpaceDN w:val="0"/>
        <w:adjustRightInd w:val="0"/>
        <w:spacing w:after="0" w:line="240" w:lineRule="auto"/>
        <w:rPr>
          <w:rFonts w:ascii="Times New Roman" w:hAnsi="Times New Roman" w:cs="Times New Roman"/>
          <w:b/>
          <w:bCs/>
          <w:sz w:val="24"/>
          <w:szCs w:val="24"/>
        </w:rPr>
      </w:pPr>
    </w:p>
    <w:p w14:paraId="7D79FF4F" w14:textId="0130CCA9"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b/>
          <w:bCs/>
          <w:sz w:val="24"/>
          <w:szCs w:val="24"/>
        </w:rPr>
        <w:t xml:space="preserve">7. Teaching documentation (organized courses): </w:t>
      </w:r>
      <w:r w:rsidRPr="3D73722D">
        <w:rPr>
          <w:rFonts w:ascii="Times New Roman" w:hAnsi="Times New Roman" w:cs="Times New Roman"/>
          <w:sz w:val="24"/>
          <w:szCs w:val="24"/>
        </w:rPr>
        <w:t>Course evaluations for all sections</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taught</w:t>
      </w:r>
      <w:r w:rsidR="00703144">
        <w:rPr>
          <w:rFonts w:ascii="Times New Roman" w:hAnsi="Times New Roman" w:cs="Times New Roman"/>
          <w:sz w:val="24"/>
          <w:szCs w:val="24"/>
        </w:rPr>
        <w:t xml:space="preserve"> are required. Faculty are encouraged, but not required, to submit</w:t>
      </w:r>
      <w:r w:rsidRPr="3D73722D">
        <w:rPr>
          <w:rFonts w:ascii="Times New Roman" w:hAnsi="Times New Roman" w:cs="Times New Roman"/>
          <w:sz w:val="24"/>
          <w:szCs w:val="24"/>
        </w:rPr>
        <w:t xml:space="preserve"> a syllabus and one sample assignment for each distinct course title</w:t>
      </w:r>
      <w:r w:rsidR="00703144">
        <w:rPr>
          <w:rFonts w:ascii="Times New Roman" w:hAnsi="Times New Roman" w:cs="Times New Roman"/>
          <w:sz w:val="24"/>
          <w:szCs w:val="24"/>
        </w:rPr>
        <w:t xml:space="preserve"> as evidence of teaching effectiveness. There should also be listing of</w:t>
      </w:r>
      <w:r w:rsidRPr="3D73722D">
        <w:rPr>
          <w:rFonts w:ascii="Times New Roman" w:hAnsi="Times New Roman" w:cs="Times New Roman"/>
          <w:sz w:val="24"/>
          <w:szCs w:val="24"/>
        </w:rPr>
        <w:t xml:space="preserve"> course</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modality (on-line, face to face, course level, total enrollment as of Census Day, other</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issues relevant to teaching evaluation), notable innovations (field trips, service</w:t>
      </w:r>
      <w:r w:rsidR="0338B827" w:rsidRPr="3D73722D">
        <w:rPr>
          <w:rFonts w:ascii="Times New Roman" w:hAnsi="Times New Roman" w:cs="Times New Roman"/>
          <w:sz w:val="24"/>
          <w:szCs w:val="24"/>
        </w:rPr>
        <w:t xml:space="preserve"> </w:t>
      </w:r>
      <w:r w:rsidRPr="3D73722D">
        <w:rPr>
          <w:rFonts w:ascii="Times New Roman" w:hAnsi="Times New Roman" w:cs="Times New Roman"/>
          <w:sz w:val="24"/>
          <w:szCs w:val="24"/>
        </w:rPr>
        <w:t>learning, etc.). P</w:t>
      </w:r>
      <w:r w:rsidR="00703144">
        <w:rPr>
          <w:rFonts w:ascii="Times New Roman" w:hAnsi="Times New Roman" w:cs="Times New Roman"/>
          <w:sz w:val="24"/>
          <w:szCs w:val="24"/>
        </w:rPr>
        <w:t xml:space="preserve">eer observations should be </w:t>
      </w:r>
      <w:r w:rsidRPr="3D73722D">
        <w:rPr>
          <w:rFonts w:ascii="Times New Roman" w:hAnsi="Times New Roman" w:cs="Times New Roman"/>
          <w:sz w:val="24"/>
          <w:szCs w:val="24"/>
        </w:rPr>
        <w:t>attach</w:t>
      </w:r>
      <w:r w:rsidR="00703144">
        <w:rPr>
          <w:rFonts w:ascii="Times New Roman" w:hAnsi="Times New Roman" w:cs="Times New Roman"/>
          <w:sz w:val="24"/>
          <w:szCs w:val="24"/>
        </w:rPr>
        <w:t>ed</w:t>
      </w:r>
      <w:r w:rsidRPr="3D73722D">
        <w:rPr>
          <w:rFonts w:ascii="Times New Roman" w:hAnsi="Times New Roman" w:cs="Times New Roman"/>
          <w:sz w:val="24"/>
          <w:szCs w:val="24"/>
        </w:rPr>
        <w:t xml:space="preserve"> if applica</w:t>
      </w:r>
      <w:r w:rsidR="00703144">
        <w:rPr>
          <w:rFonts w:ascii="Times New Roman" w:hAnsi="Times New Roman" w:cs="Times New Roman"/>
          <w:sz w:val="24"/>
          <w:szCs w:val="24"/>
        </w:rPr>
        <w:t>ble</w:t>
      </w:r>
      <w:r w:rsidRPr="3D73722D">
        <w:rPr>
          <w:rFonts w:ascii="Times New Roman" w:hAnsi="Times New Roman" w:cs="Times New Roman"/>
          <w:sz w:val="24"/>
          <w:szCs w:val="24"/>
        </w:rPr>
        <w:t>.</w:t>
      </w:r>
    </w:p>
    <w:p w14:paraId="66888D1D"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76656E9F" w14:textId="380CF012"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Teaching documentation (student supervision)</w:t>
      </w:r>
      <w:r>
        <w:rPr>
          <w:rFonts w:ascii="Times New Roman" w:hAnsi="Times New Roman" w:cs="Times New Roman"/>
          <w:sz w:val="24"/>
          <w:szCs w:val="24"/>
        </w:rPr>
        <w:t>: Publications, pe</w:t>
      </w:r>
      <w:r w:rsidR="00296955">
        <w:rPr>
          <w:rFonts w:ascii="Times New Roman" w:hAnsi="Times New Roman" w:cs="Times New Roman"/>
          <w:sz w:val="24"/>
          <w:szCs w:val="24"/>
        </w:rPr>
        <w:t xml:space="preserve">rformances, </w:t>
      </w:r>
      <w:r>
        <w:rPr>
          <w:rFonts w:ascii="Times New Roman" w:hAnsi="Times New Roman" w:cs="Times New Roman"/>
          <w:sz w:val="24"/>
          <w:szCs w:val="24"/>
        </w:rPr>
        <w:t>exhibitions, or conference papers by students who have worked under your direct</w:t>
      </w:r>
      <w:r w:rsidR="00296955">
        <w:rPr>
          <w:rFonts w:ascii="Times New Roman" w:hAnsi="Times New Roman" w:cs="Times New Roman"/>
          <w:sz w:val="24"/>
          <w:szCs w:val="24"/>
        </w:rPr>
        <w:t xml:space="preserve"> </w:t>
      </w:r>
      <w:r>
        <w:rPr>
          <w:rFonts w:ascii="Times New Roman" w:hAnsi="Times New Roman" w:cs="Times New Roman"/>
          <w:sz w:val="24"/>
          <w:szCs w:val="24"/>
        </w:rPr>
        <w:t>supervision, including Name of student,</w:t>
      </w:r>
      <w:r w:rsidR="00296955">
        <w:rPr>
          <w:rFonts w:ascii="Times New Roman" w:hAnsi="Times New Roman" w:cs="Times New Roman"/>
          <w:sz w:val="24"/>
          <w:szCs w:val="24"/>
        </w:rPr>
        <w:t xml:space="preserve"> </w:t>
      </w:r>
      <w:r>
        <w:rPr>
          <w:rFonts w:ascii="Times New Roman" w:hAnsi="Times New Roman" w:cs="Times New Roman"/>
          <w:sz w:val="24"/>
          <w:szCs w:val="24"/>
        </w:rPr>
        <w:t>Title, Activity, Venue, Date, Hours dedicated.</w:t>
      </w:r>
      <w:r w:rsidR="00296955">
        <w:rPr>
          <w:rFonts w:ascii="Times New Roman" w:hAnsi="Times New Roman" w:cs="Times New Roman"/>
          <w:sz w:val="24"/>
          <w:szCs w:val="24"/>
        </w:rPr>
        <w:t xml:space="preserve"> </w:t>
      </w:r>
      <w:r>
        <w:rPr>
          <w:rFonts w:ascii="Times New Roman" w:hAnsi="Times New Roman" w:cs="Times New Roman"/>
          <w:sz w:val="24"/>
          <w:szCs w:val="24"/>
        </w:rPr>
        <w:t>Supervision of M.A. theses/doctoral dissertations or graduate or undergraduate</w:t>
      </w:r>
      <w:r w:rsidR="00296955">
        <w:rPr>
          <w:rFonts w:ascii="Times New Roman" w:hAnsi="Times New Roman" w:cs="Times New Roman"/>
          <w:sz w:val="24"/>
          <w:szCs w:val="24"/>
        </w:rPr>
        <w:t xml:space="preserve"> </w:t>
      </w:r>
      <w:r>
        <w:rPr>
          <w:rFonts w:ascii="Times New Roman" w:hAnsi="Times New Roman" w:cs="Times New Roman"/>
          <w:sz w:val="24"/>
          <w:szCs w:val="24"/>
        </w:rPr>
        <w:t xml:space="preserve">independent study, including Name of student, Project </w:t>
      </w:r>
      <w:r>
        <w:rPr>
          <w:rFonts w:ascii="Times New Roman" w:hAnsi="Times New Roman" w:cs="Times New Roman"/>
          <w:sz w:val="24"/>
          <w:szCs w:val="24"/>
        </w:rPr>
        <w:lastRenderedPageBreak/>
        <w:t>Title, Semester; specific</w:t>
      </w:r>
      <w:r w:rsidR="00296955">
        <w:rPr>
          <w:rFonts w:ascii="Times New Roman" w:hAnsi="Times New Roman" w:cs="Times New Roman"/>
          <w:sz w:val="24"/>
          <w:szCs w:val="24"/>
        </w:rPr>
        <w:t xml:space="preserve"> </w:t>
      </w:r>
      <w:r>
        <w:rPr>
          <w:rFonts w:ascii="Times New Roman" w:hAnsi="Times New Roman" w:cs="Times New Roman"/>
          <w:sz w:val="24"/>
          <w:szCs w:val="24"/>
        </w:rPr>
        <w:t>activity whether Independent Study (indicate if completed), Thesis 1, Thesis 2, Nonchair</w:t>
      </w:r>
      <w:r w:rsidR="00296955">
        <w:rPr>
          <w:rFonts w:ascii="Times New Roman" w:hAnsi="Times New Roman" w:cs="Times New Roman"/>
          <w:sz w:val="24"/>
          <w:szCs w:val="24"/>
        </w:rPr>
        <w:t xml:space="preserve"> </w:t>
      </w:r>
      <w:r>
        <w:rPr>
          <w:rFonts w:ascii="Times New Roman" w:hAnsi="Times New Roman" w:cs="Times New Roman"/>
          <w:sz w:val="24"/>
          <w:szCs w:val="24"/>
        </w:rPr>
        <w:t xml:space="preserve">committee member, Successful defense of thesis </w:t>
      </w:r>
      <w:r w:rsidR="00E64747">
        <w:rPr>
          <w:rFonts w:ascii="Times New Roman" w:hAnsi="Times New Roman" w:cs="Times New Roman"/>
          <w:sz w:val="24"/>
          <w:szCs w:val="24"/>
        </w:rPr>
        <w:t xml:space="preserve">or dissertation </w:t>
      </w:r>
      <w:r>
        <w:rPr>
          <w:rFonts w:ascii="Times New Roman" w:hAnsi="Times New Roman" w:cs="Times New Roman"/>
          <w:sz w:val="24"/>
          <w:szCs w:val="24"/>
        </w:rPr>
        <w:t>(chair), Successful defense of</w:t>
      </w:r>
      <w:r w:rsidR="00296955">
        <w:rPr>
          <w:rFonts w:ascii="Times New Roman" w:hAnsi="Times New Roman" w:cs="Times New Roman"/>
          <w:sz w:val="24"/>
          <w:szCs w:val="24"/>
        </w:rPr>
        <w:t xml:space="preserve"> </w:t>
      </w:r>
      <w:r>
        <w:rPr>
          <w:rFonts w:ascii="Times New Roman" w:hAnsi="Times New Roman" w:cs="Times New Roman"/>
          <w:sz w:val="24"/>
          <w:szCs w:val="24"/>
        </w:rPr>
        <w:t xml:space="preserve">thesis </w:t>
      </w:r>
      <w:r w:rsidR="00E64747">
        <w:rPr>
          <w:rFonts w:ascii="Times New Roman" w:hAnsi="Times New Roman" w:cs="Times New Roman"/>
          <w:sz w:val="24"/>
          <w:szCs w:val="24"/>
        </w:rPr>
        <w:t xml:space="preserve">or dissertation </w:t>
      </w:r>
      <w:r>
        <w:rPr>
          <w:rFonts w:ascii="Times New Roman" w:hAnsi="Times New Roman" w:cs="Times New Roman"/>
          <w:sz w:val="24"/>
          <w:szCs w:val="24"/>
        </w:rPr>
        <w:t>(committee member).</w:t>
      </w:r>
    </w:p>
    <w:p w14:paraId="5D76E8BC"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24F86B70" w14:textId="5077B6C1"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b/>
          <w:bCs/>
          <w:sz w:val="24"/>
          <w:szCs w:val="24"/>
        </w:rPr>
        <w:t>9. Advising</w:t>
      </w:r>
      <w:r w:rsidRPr="3D73722D">
        <w:rPr>
          <w:rFonts w:ascii="Times New Roman" w:hAnsi="Times New Roman" w:cs="Times New Roman"/>
          <w:sz w:val="24"/>
          <w:szCs w:val="24"/>
        </w:rPr>
        <w:t xml:space="preserve">: </w:t>
      </w:r>
      <w:r w:rsidR="00E90A02">
        <w:rPr>
          <w:rFonts w:ascii="Times New Roman" w:hAnsi="Times New Roman" w:cs="Times New Roman"/>
          <w:sz w:val="24"/>
          <w:szCs w:val="24"/>
        </w:rPr>
        <w:t>G</w:t>
      </w:r>
      <w:r w:rsidRPr="3D73722D">
        <w:rPr>
          <w:rFonts w:ascii="Times New Roman" w:hAnsi="Times New Roman" w:cs="Times New Roman"/>
          <w:sz w:val="24"/>
          <w:szCs w:val="24"/>
        </w:rPr>
        <w:t>raduate students advised by name. List position as graduate advisor, but</w:t>
      </w:r>
      <w:r w:rsidR="263BC063"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the graduate advisor does not list numbers/names of advisees here since it </w:t>
      </w:r>
      <w:r w:rsidR="00E90A02">
        <w:rPr>
          <w:rFonts w:ascii="Times New Roman" w:hAnsi="Times New Roman" w:cs="Times New Roman"/>
          <w:sz w:val="24"/>
          <w:szCs w:val="24"/>
        </w:rPr>
        <w:t>falls under their purview of administrative duties</w:t>
      </w:r>
      <w:r w:rsidRPr="3D73722D">
        <w:rPr>
          <w:rFonts w:ascii="Times New Roman" w:hAnsi="Times New Roman" w:cs="Times New Roman"/>
          <w:sz w:val="24"/>
          <w:szCs w:val="24"/>
        </w:rPr>
        <w:t>.</w:t>
      </w:r>
    </w:p>
    <w:p w14:paraId="458AF9EA"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6AAB26F8" w14:textId="0900A28A"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b/>
          <w:bCs/>
          <w:sz w:val="24"/>
          <w:szCs w:val="24"/>
        </w:rPr>
        <w:t xml:space="preserve">10. Other teaching activities: </w:t>
      </w:r>
      <w:r w:rsidRPr="3D73722D">
        <w:rPr>
          <w:rFonts w:ascii="Times New Roman" w:hAnsi="Times New Roman" w:cs="Times New Roman"/>
          <w:sz w:val="24"/>
          <w:szCs w:val="24"/>
        </w:rPr>
        <w:t>New courses or progra</w:t>
      </w:r>
      <w:r w:rsidR="75F7EAAE" w:rsidRPr="3D73722D">
        <w:rPr>
          <w:rFonts w:ascii="Times New Roman" w:hAnsi="Times New Roman" w:cs="Times New Roman"/>
          <w:sz w:val="24"/>
          <w:szCs w:val="24"/>
        </w:rPr>
        <w:t xml:space="preserve">ms developed (including on-line </w:t>
      </w:r>
      <w:r w:rsidRPr="3D73722D">
        <w:rPr>
          <w:rFonts w:ascii="Times New Roman" w:hAnsi="Times New Roman" w:cs="Times New Roman"/>
          <w:sz w:val="24"/>
          <w:szCs w:val="24"/>
        </w:rPr>
        <w:t>versions of existing F2F courses); include Courses or program title; Description</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(include level &amp; scope); Documentation. Administration/coordination of departmental</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programs; include Program title, Description (level &amp; scope), Enrollment, and a</w:t>
      </w:r>
      <w:r w:rsidR="75F7EAAE" w:rsidRPr="3D73722D">
        <w:rPr>
          <w:rFonts w:ascii="Times New Roman" w:hAnsi="Times New Roman" w:cs="Times New Roman"/>
          <w:sz w:val="24"/>
          <w:szCs w:val="24"/>
        </w:rPr>
        <w:t xml:space="preserve"> c</w:t>
      </w:r>
      <w:r w:rsidRPr="3D73722D">
        <w:rPr>
          <w:rFonts w:ascii="Times New Roman" w:hAnsi="Times New Roman" w:cs="Times New Roman"/>
          <w:sz w:val="24"/>
          <w:szCs w:val="24"/>
        </w:rPr>
        <w:t>omplete description of duties, your contribution, results. Other evidence of your</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direct contributions to the department’s instructional program. This could include</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organizing events to recruit students, running a booth at new student orientation,</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organizing a student panel to present at a conference, giving informal student</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workshops (e.g., on grant-writing, </w:t>
      </w:r>
      <w:r w:rsidR="00E26FF9">
        <w:rPr>
          <w:rFonts w:ascii="Times New Roman" w:hAnsi="Times New Roman" w:cs="Times New Roman"/>
          <w:sz w:val="24"/>
          <w:szCs w:val="24"/>
        </w:rPr>
        <w:t>dissertation-</w:t>
      </w:r>
      <w:r w:rsidRPr="3D73722D">
        <w:rPr>
          <w:rFonts w:ascii="Times New Roman" w:hAnsi="Times New Roman" w:cs="Times New Roman"/>
          <w:sz w:val="24"/>
          <w:szCs w:val="24"/>
        </w:rPr>
        <w:t>writing, or a particular data collection</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technique), or participation in professional developm</w:t>
      </w:r>
      <w:r w:rsidR="00BD61A1">
        <w:rPr>
          <w:rFonts w:ascii="Times New Roman" w:hAnsi="Times New Roman" w:cs="Times New Roman"/>
          <w:sz w:val="24"/>
          <w:szCs w:val="24"/>
        </w:rPr>
        <w:t>ent activities.</w:t>
      </w:r>
      <w:r w:rsidRPr="3D73722D">
        <w:rPr>
          <w:rFonts w:ascii="Times New Roman" w:hAnsi="Times New Roman" w:cs="Times New Roman"/>
          <w:sz w:val="24"/>
          <w:szCs w:val="24"/>
        </w:rPr>
        <w:t xml:space="preserve"> Include description of activity, dates, time spent, relation to</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department or institutional mission.</w:t>
      </w:r>
    </w:p>
    <w:p w14:paraId="6ACD8305"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27E01E5C" w14:textId="08C43698"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11. Internal service: </w:t>
      </w:r>
      <w:r>
        <w:rPr>
          <w:rFonts w:ascii="Times New Roman" w:hAnsi="Times New Roman" w:cs="Times New Roman"/>
          <w:sz w:val="24"/>
          <w:szCs w:val="24"/>
        </w:rPr>
        <w:t xml:space="preserve">Service on UTEP committees, or other </w:t>
      </w:r>
      <w:r w:rsidR="00264ED8">
        <w:rPr>
          <w:rFonts w:ascii="Times New Roman" w:hAnsi="Times New Roman" w:cs="Times New Roman"/>
          <w:sz w:val="24"/>
          <w:szCs w:val="24"/>
        </w:rPr>
        <w:t xml:space="preserve">activities directly related to </w:t>
      </w:r>
      <w:r>
        <w:rPr>
          <w:rFonts w:ascii="Times New Roman" w:hAnsi="Times New Roman" w:cs="Times New Roman"/>
          <w:sz w:val="24"/>
          <w:szCs w:val="24"/>
        </w:rPr>
        <w:t>the functioning of the university; include Dept.-level committees, College-wide</w:t>
      </w:r>
      <w:r w:rsidR="00264ED8">
        <w:rPr>
          <w:rFonts w:ascii="Times New Roman" w:hAnsi="Times New Roman" w:cs="Times New Roman"/>
          <w:sz w:val="24"/>
          <w:szCs w:val="24"/>
        </w:rPr>
        <w:t xml:space="preserve"> </w:t>
      </w:r>
      <w:r>
        <w:rPr>
          <w:rFonts w:ascii="Times New Roman" w:hAnsi="Times New Roman" w:cs="Times New Roman"/>
          <w:sz w:val="24"/>
          <w:szCs w:val="24"/>
        </w:rPr>
        <w:t>committees, UTEP-wide committees or Faculty Senate, and Other (library liaison,</w:t>
      </w:r>
      <w:r w:rsidR="00264ED8">
        <w:rPr>
          <w:rFonts w:ascii="Times New Roman" w:hAnsi="Times New Roman" w:cs="Times New Roman"/>
          <w:sz w:val="24"/>
          <w:szCs w:val="24"/>
        </w:rPr>
        <w:t xml:space="preserve"> </w:t>
      </w:r>
      <w:r>
        <w:rPr>
          <w:rFonts w:ascii="Times New Roman" w:hAnsi="Times New Roman" w:cs="Times New Roman"/>
          <w:sz w:val="24"/>
          <w:szCs w:val="24"/>
        </w:rPr>
        <w:t>advisor to student groups, etc., event organizer, etc.); include Name/purpose of</w:t>
      </w:r>
      <w:r w:rsidR="00264ED8">
        <w:rPr>
          <w:rFonts w:ascii="Times New Roman" w:hAnsi="Times New Roman" w:cs="Times New Roman"/>
          <w:sz w:val="24"/>
          <w:szCs w:val="24"/>
        </w:rPr>
        <w:t xml:space="preserve"> </w:t>
      </w:r>
      <w:r>
        <w:rPr>
          <w:rFonts w:ascii="Times New Roman" w:hAnsi="Times New Roman" w:cs="Times New Roman"/>
          <w:sz w:val="24"/>
          <w:szCs w:val="24"/>
        </w:rPr>
        <w:t>committee, Duties, and Hours per semester.</w:t>
      </w:r>
    </w:p>
    <w:p w14:paraId="0435049C"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123EC3A7" w14:textId="3577B59A" w:rsidR="00403B00"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b/>
          <w:bCs/>
          <w:sz w:val="24"/>
          <w:szCs w:val="24"/>
        </w:rPr>
        <w:t xml:space="preserve">12. </w:t>
      </w:r>
      <w:r w:rsidR="00403B00">
        <w:rPr>
          <w:rFonts w:ascii="Times New Roman" w:hAnsi="Times New Roman" w:cs="Times New Roman"/>
          <w:b/>
          <w:bCs/>
          <w:sz w:val="24"/>
          <w:szCs w:val="24"/>
        </w:rPr>
        <w:t>Professional</w:t>
      </w:r>
      <w:r w:rsidRPr="3D73722D">
        <w:rPr>
          <w:rFonts w:ascii="Times New Roman" w:hAnsi="Times New Roman" w:cs="Times New Roman"/>
          <w:b/>
          <w:bCs/>
          <w:sz w:val="24"/>
          <w:szCs w:val="24"/>
        </w:rPr>
        <w:t xml:space="preserve"> service: </w:t>
      </w:r>
      <w:r w:rsidRPr="3D73722D">
        <w:rPr>
          <w:rFonts w:ascii="Times New Roman" w:hAnsi="Times New Roman" w:cs="Times New Roman"/>
          <w:sz w:val="24"/>
          <w:szCs w:val="24"/>
        </w:rPr>
        <w:t>Service to the profession (such as man</w:t>
      </w:r>
      <w:r w:rsidR="75F7EAAE" w:rsidRPr="3D73722D">
        <w:rPr>
          <w:rFonts w:ascii="Times New Roman" w:hAnsi="Times New Roman" w:cs="Times New Roman"/>
          <w:sz w:val="24"/>
          <w:szCs w:val="24"/>
        </w:rPr>
        <w:t xml:space="preserve">uscript or proposal </w:t>
      </w:r>
      <w:r w:rsidRPr="3D73722D">
        <w:rPr>
          <w:rFonts w:ascii="Times New Roman" w:hAnsi="Times New Roman" w:cs="Times New Roman"/>
          <w:sz w:val="24"/>
          <w:szCs w:val="24"/>
        </w:rPr>
        <w:t>reviewing, editorship of a journal, or holding office in a regional or national</w:t>
      </w:r>
      <w:r w:rsidR="75F7EAAE" w:rsidRPr="3D73722D">
        <w:rPr>
          <w:rFonts w:ascii="Times New Roman" w:hAnsi="Times New Roman" w:cs="Times New Roman"/>
          <w:sz w:val="24"/>
          <w:szCs w:val="24"/>
        </w:rPr>
        <w:t xml:space="preserve"> </w:t>
      </w:r>
      <w:r w:rsidRPr="3D73722D">
        <w:rPr>
          <w:rFonts w:ascii="Times New Roman" w:hAnsi="Times New Roman" w:cs="Times New Roman"/>
          <w:sz w:val="24"/>
          <w:szCs w:val="24"/>
        </w:rPr>
        <w:t>professional organiz</w:t>
      </w:r>
      <w:r w:rsidR="00770B7F">
        <w:rPr>
          <w:rFonts w:ascii="Times New Roman" w:hAnsi="Times New Roman" w:cs="Times New Roman"/>
          <w:sz w:val="24"/>
          <w:szCs w:val="24"/>
        </w:rPr>
        <w:t>ation).</w:t>
      </w:r>
    </w:p>
    <w:p w14:paraId="3692D645" w14:textId="77777777" w:rsidR="00403B00" w:rsidRDefault="00403B00" w:rsidP="00A062FB">
      <w:pPr>
        <w:autoSpaceDE w:val="0"/>
        <w:autoSpaceDN w:val="0"/>
        <w:adjustRightInd w:val="0"/>
        <w:spacing w:after="0" w:line="240" w:lineRule="auto"/>
        <w:rPr>
          <w:rFonts w:ascii="Times New Roman" w:hAnsi="Times New Roman" w:cs="Times New Roman"/>
          <w:sz w:val="24"/>
          <w:szCs w:val="24"/>
        </w:rPr>
      </w:pPr>
    </w:p>
    <w:p w14:paraId="3FA7734F" w14:textId="1C86CD4A" w:rsidR="00A062FB" w:rsidRDefault="00403B00" w:rsidP="00A062FB">
      <w:pPr>
        <w:autoSpaceDE w:val="0"/>
        <w:autoSpaceDN w:val="0"/>
        <w:adjustRightInd w:val="0"/>
        <w:spacing w:after="0" w:line="240" w:lineRule="auto"/>
        <w:rPr>
          <w:rFonts w:ascii="Times New Roman" w:hAnsi="Times New Roman" w:cs="Times New Roman"/>
          <w:sz w:val="24"/>
          <w:szCs w:val="24"/>
        </w:rPr>
      </w:pPr>
      <w:r w:rsidRPr="00403B00">
        <w:rPr>
          <w:rFonts w:ascii="Times New Roman" w:hAnsi="Times New Roman" w:cs="Times New Roman"/>
          <w:b/>
          <w:sz w:val="24"/>
          <w:szCs w:val="24"/>
        </w:rPr>
        <w:t>13. Public service</w:t>
      </w:r>
      <w:r>
        <w:rPr>
          <w:rFonts w:ascii="Times New Roman" w:hAnsi="Times New Roman" w:cs="Times New Roman"/>
          <w:sz w:val="24"/>
          <w:szCs w:val="24"/>
        </w:rPr>
        <w:t>:</w:t>
      </w:r>
      <w:r w:rsidR="63095F90" w:rsidRPr="3D73722D">
        <w:rPr>
          <w:rFonts w:ascii="Times New Roman" w:hAnsi="Times New Roman" w:cs="Times New Roman"/>
          <w:sz w:val="24"/>
          <w:szCs w:val="24"/>
        </w:rPr>
        <w:t xml:space="preserve"> </w:t>
      </w:r>
      <w:r w:rsidR="00770B7F">
        <w:rPr>
          <w:rFonts w:ascii="Times New Roman" w:hAnsi="Times New Roman" w:cs="Times New Roman"/>
          <w:sz w:val="24"/>
          <w:szCs w:val="24"/>
        </w:rPr>
        <w:t>Public and</w:t>
      </w:r>
      <w:r w:rsidR="63095F90" w:rsidRPr="3D73722D">
        <w:rPr>
          <w:rFonts w:ascii="Times New Roman" w:hAnsi="Times New Roman" w:cs="Times New Roman"/>
          <w:sz w:val="24"/>
          <w:szCs w:val="24"/>
        </w:rPr>
        <w:t xml:space="preserve"> community service related to UTEP’s broader</w:t>
      </w:r>
      <w:r w:rsidR="75F7EAAE" w:rsidRPr="3D73722D">
        <w:rPr>
          <w:rFonts w:ascii="Times New Roman" w:hAnsi="Times New Roman" w:cs="Times New Roman"/>
          <w:sz w:val="24"/>
          <w:szCs w:val="24"/>
        </w:rPr>
        <w:t xml:space="preserve"> </w:t>
      </w:r>
      <w:r w:rsidR="63095F90" w:rsidRPr="3D73722D">
        <w:rPr>
          <w:rFonts w:ascii="Times New Roman" w:hAnsi="Times New Roman" w:cs="Times New Roman"/>
          <w:sz w:val="24"/>
          <w:szCs w:val="24"/>
        </w:rPr>
        <w:t xml:space="preserve">mission (membership on community boards, </w:t>
      </w:r>
      <w:r w:rsidR="00770B7F">
        <w:rPr>
          <w:rFonts w:ascii="Times New Roman" w:hAnsi="Times New Roman" w:cs="Times New Roman"/>
          <w:sz w:val="24"/>
          <w:szCs w:val="24"/>
        </w:rPr>
        <w:t xml:space="preserve">service to local/state/national committees, </w:t>
      </w:r>
      <w:r w:rsidR="63095F90" w:rsidRPr="3D73722D">
        <w:rPr>
          <w:rFonts w:ascii="Times New Roman" w:hAnsi="Times New Roman" w:cs="Times New Roman"/>
          <w:sz w:val="24"/>
          <w:szCs w:val="24"/>
        </w:rPr>
        <w:t>other volunteer work); include</w:t>
      </w:r>
      <w:r w:rsidR="75F7EAAE" w:rsidRPr="3D73722D">
        <w:rPr>
          <w:rFonts w:ascii="Times New Roman" w:hAnsi="Times New Roman" w:cs="Times New Roman"/>
          <w:sz w:val="24"/>
          <w:szCs w:val="24"/>
        </w:rPr>
        <w:t xml:space="preserve"> </w:t>
      </w:r>
      <w:r w:rsidR="63095F90" w:rsidRPr="3D73722D">
        <w:rPr>
          <w:rFonts w:ascii="Times New Roman" w:hAnsi="Times New Roman" w:cs="Times New Roman"/>
          <w:sz w:val="24"/>
          <w:szCs w:val="24"/>
        </w:rPr>
        <w:t>Organization, Duties, and Hours per semester.</w:t>
      </w:r>
    </w:p>
    <w:p w14:paraId="07A20FD9" w14:textId="77777777" w:rsidR="00972B4F" w:rsidRDefault="00972B4F" w:rsidP="00A062FB">
      <w:pPr>
        <w:autoSpaceDE w:val="0"/>
        <w:autoSpaceDN w:val="0"/>
        <w:adjustRightInd w:val="0"/>
        <w:spacing w:after="0" w:line="240" w:lineRule="auto"/>
        <w:rPr>
          <w:rFonts w:ascii="Times New Roman" w:hAnsi="Times New Roman" w:cs="Times New Roman"/>
          <w:sz w:val="24"/>
          <w:szCs w:val="24"/>
        </w:rPr>
      </w:pPr>
    </w:p>
    <w:p w14:paraId="030A5FB0" w14:textId="2DFC3957" w:rsidR="00972B4F" w:rsidRDefault="00403B00"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14</w:t>
      </w:r>
      <w:r w:rsidR="00972B4F" w:rsidRPr="00972B4F">
        <w:rPr>
          <w:rFonts w:ascii="Times New Roman" w:hAnsi="Times New Roman" w:cs="Times New Roman"/>
          <w:b/>
          <w:bCs/>
          <w:sz w:val="24"/>
          <w:szCs w:val="24"/>
        </w:rPr>
        <w:t>. Administrative duties</w:t>
      </w:r>
      <w:r w:rsidR="00972B4F">
        <w:rPr>
          <w:rFonts w:ascii="Times New Roman" w:hAnsi="Times New Roman" w:cs="Times New Roman"/>
          <w:sz w:val="24"/>
          <w:szCs w:val="24"/>
        </w:rPr>
        <w:t>: summarize main administrative tasks and list/characterize work done on them. If a report is submitted to the College, that report also should be provided to the department.</w:t>
      </w:r>
    </w:p>
    <w:p w14:paraId="413B700C" w14:textId="77777777" w:rsidR="00FE386E" w:rsidRDefault="00FE386E" w:rsidP="00A062FB">
      <w:pPr>
        <w:autoSpaceDE w:val="0"/>
        <w:autoSpaceDN w:val="0"/>
        <w:adjustRightInd w:val="0"/>
        <w:spacing w:after="0" w:line="240" w:lineRule="auto"/>
        <w:rPr>
          <w:rFonts w:ascii="Times New Roman" w:hAnsi="Times New Roman" w:cs="Times New Roman"/>
          <w:sz w:val="24"/>
          <w:szCs w:val="24"/>
        </w:rPr>
      </w:pPr>
    </w:p>
    <w:p w14:paraId="15FF8242" w14:textId="12EF1F39" w:rsidR="00A062FB" w:rsidRPr="00D60931" w:rsidRDefault="00A062FB" w:rsidP="00A062FB">
      <w:pPr>
        <w:autoSpaceDE w:val="0"/>
        <w:autoSpaceDN w:val="0"/>
        <w:adjustRightInd w:val="0"/>
        <w:spacing w:after="0" w:line="240" w:lineRule="auto"/>
        <w:rPr>
          <w:rFonts w:ascii="Times New Roman" w:hAnsi="Times New Roman" w:cs="Times New Roman"/>
          <w:bCs/>
          <w:i/>
          <w:sz w:val="24"/>
          <w:szCs w:val="24"/>
        </w:rPr>
      </w:pPr>
      <w:r w:rsidRPr="00A450A2">
        <w:rPr>
          <w:rFonts w:ascii="Times New Roman" w:hAnsi="Times New Roman" w:cs="Times New Roman"/>
          <w:bCs/>
          <w:i/>
          <w:sz w:val="24"/>
          <w:szCs w:val="24"/>
        </w:rPr>
        <w:t>E</w:t>
      </w:r>
      <w:r w:rsidR="00BF038E" w:rsidRPr="00A450A2">
        <w:rPr>
          <w:rFonts w:ascii="Times New Roman" w:hAnsi="Times New Roman" w:cs="Times New Roman"/>
          <w:bCs/>
          <w:i/>
          <w:sz w:val="24"/>
          <w:szCs w:val="24"/>
        </w:rPr>
        <w:t>valuation Rubric</w:t>
      </w:r>
    </w:p>
    <w:p w14:paraId="5F38092B" w14:textId="570141CE" w:rsidR="00A450A2" w:rsidRDefault="00A450A2" w:rsidP="00A062FB">
      <w:pPr>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sz w:val="24"/>
          <w:szCs w:val="24"/>
        </w:rPr>
        <w:t>See Appendix I for the PAR evaluation rubric for tenure-track and tenured faculty. See Appendix II for the PAR evaluation rubric for non-TT positions.</w:t>
      </w:r>
    </w:p>
    <w:p w14:paraId="3637D70F" w14:textId="3E2D93A4" w:rsidR="00580DC5" w:rsidRPr="00580DC5" w:rsidRDefault="00580DC5" w:rsidP="00580DC5">
      <w:pPr>
        <w:autoSpaceDE w:val="0"/>
        <w:autoSpaceDN w:val="0"/>
        <w:adjustRightInd w:val="0"/>
        <w:spacing w:after="0" w:line="240" w:lineRule="auto"/>
        <w:rPr>
          <w:rFonts w:ascii="Times New Roman" w:hAnsi="Times New Roman" w:cs="Times New Roman"/>
          <w:sz w:val="24"/>
          <w:szCs w:val="24"/>
        </w:rPr>
      </w:pPr>
    </w:p>
    <w:p w14:paraId="3878EDD3" w14:textId="77777777" w:rsidR="00205293" w:rsidRPr="00DF0736" w:rsidRDefault="00205293" w:rsidP="00205293">
      <w:pPr>
        <w:autoSpaceDE w:val="0"/>
        <w:autoSpaceDN w:val="0"/>
        <w:adjustRightInd w:val="0"/>
        <w:spacing w:after="0" w:line="240" w:lineRule="auto"/>
        <w:rPr>
          <w:rFonts w:ascii="Times New Roman" w:hAnsi="Times New Roman" w:cs="Times New Roman"/>
          <w:i/>
          <w:sz w:val="24"/>
          <w:szCs w:val="24"/>
        </w:rPr>
      </w:pPr>
      <w:r w:rsidRPr="00DF0736">
        <w:rPr>
          <w:rFonts w:ascii="Times New Roman" w:hAnsi="Times New Roman" w:cs="Times New Roman"/>
          <w:i/>
          <w:sz w:val="24"/>
          <w:szCs w:val="24"/>
        </w:rPr>
        <w:t>Faculty Development Support</w:t>
      </w:r>
    </w:p>
    <w:p w14:paraId="1248850E" w14:textId="77777777" w:rsidR="00205293" w:rsidRDefault="00205293" w:rsidP="002052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Faculty members, regardless of review category, whose performance in one or more areas of contribution indicates they would benefit from assistance may be placed by a department chair or dean on a development support plan and referred to available institutional support, such as teaching effectiveness assistance, counseling, or mentoring in research issues/service expectations. Establishing a development support plan is not a disciplinary action. It is an </w:t>
      </w:r>
      <w:r>
        <w:rPr>
          <w:rFonts w:ascii="Times New Roman" w:hAnsi="Times New Roman" w:cs="Times New Roman"/>
          <w:sz w:val="24"/>
          <w:szCs w:val="24"/>
        </w:rPr>
        <w:lastRenderedPageBreak/>
        <w:t>instrument for committing to specific professional development goals and strategies for the upcoming year.</w:t>
      </w:r>
    </w:p>
    <w:p w14:paraId="032535EB" w14:textId="77777777" w:rsidR="00205293" w:rsidRDefault="00205293" w:rsidP="00205293">
      <w:pPr>
        <w:autoSpaceDE w:val="0"/>
        <w:autoSpaceDN w:val="0"/>
        <w:adjustRightInd w:val="0"/>
        <w:spacing w:after="0" w:line="240" w:lineRule="auto"/>
        <w:rPr>
          <w:rFonts w:ascii="Times New Roman" w:hAnsi="Times New Roman" w:cs="Times New Roman"/>
          <w:sz w:val="24"/>
          <w:szCs w:val="24"/>
        </w:rPr>
      </w:pPr>
    </w:p>
    <w:p w14:paraId="459224F4" w14:textId="77777777" w:rsidR="00205293" w:rsidRPr="00DF0736" w:rsidRDefault="00205293" w:rsidP="00205293">
      <w:pPr>
        <w:autoSpaceDE w:val="0"/>
        <w:autoSpaceDN w:val="0"/>
        <w:adjustRightInd w:val="0"/>
        <w:spacing w:after="0" w:line="240" w:lineRule="auto"/>
        <w:rPr>
          <w:rFonts w:ascii="Times New Roman" w:hAnsi="Times New Roman" w:cs="Times New Roman"/>
          <w:i/>
          <w:sz w:val="24"/>
          <w:szCs w:val="24"/>
        </w:rPr>
      </w:pPr>
      <w:r w:rsidRPr="00DF0736">
        <w:rPr>
          <w:rFonts w:ascii="Times New Roman" w:hAnsi="Times New Roman" w:cs="Times New Roman"/>
          <w:i/>
          <w:sz w:val="24"/>
          <w:szCs w:val="24"/>
        </w:rPr>
        <w:t>Does Not Meet Expectations and Unsatisfactory Ratings</w:t>
      </w:r>
    </w:p>
    <w:p w14:paraId="05C29583" w14:textId="1A88CE99" w:rsidR="00B47B4C" w:rsidRDefault="00205293" w:rsidP="002052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all faculty ultimately receiving “does not meet expectations” or “unsatisfactory” ratings, the department chair, in consultation with the dean and faculty member (and for unsatisfactory ratings, the provost), shall establish a faculty development support plan within 30 days of receiving the written evaluation. Should the 30-day period end after the conclusion of the academic year it may, by mutual agreement, be extended until </w:t>
      </w:r>
      <w:r w:rsidR="00B47B4C">
        <w:rPr>
          <w:rFonts w:ascii="Times New Roman" w:hAnsi="Times New Roman" w:cs="Times New Roman"/>
          <w:sz w:val="24"/>
          <w:szCs w:val="24"/>
        </w:rPr>
        <w:t>September 15. The plan will:</w:t>
      </w:r>
    </w:p>
    <w:p w14:paraId="0D6A79C2" w14:textId="77777777" w:rsidR="00B47B4C" w:rsidRDefault="00B47B4C" w:rsidP="00205293">
      <w:pPr>
        <w:autoSpaceDE w:val="0"/>
        <w:autoSpaceDN w:val="0"/>
        <w:adjustRightInd w:val="0"/>
        <w:spacing w:after="0" w:line="240" w:lineRule="auto"/>
        <w:rPr>
          <w:rFonts w:ascii="Times New Roman" w:hAnsi="Times New Roman" w:cs="Times New Roman"/>
          <w:sz w:val="24"/>
          <w:szCs w:val="24"/>
        </w:rPr>
      </w:pPr>
    </w:p>
    <w:p w14:paraId="4324B329" w14:textId="77777777" w:rsidR="00B47B4C" w:rsidRDefault="00B47B4C" w:rsidP="00205293">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205293" w:rsidRPr="00B47B4C">
        <w:rPr>
          <w:rFonts w:ascii="Times New Roman" w:hAnsi="Times New Roman" w:cs="Times New Roman"/>
          <w:sz w:val="24"/>
          <w:szCs w:val="24"/>
        </w:rPr>
        <w:t>nclude a follow-up schedule (with specific dates), benchmarks, and tangible goals for evaluating improved performance,</w:t>
      </w:r>
    </w:p>
    <w:p w14:paraId="745BADB8" w14:textId="77777777" w:rsidR="00B47B4C" w:rsidRDefault="00B47B4C" w:rsidP="00205293">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205293" w:rsidRPr="00B47B4C">
        <w:rPr>
          <w:rFonts w:ascii="Times New Roman" w:hAnsi="Times New Roman" w:cs="Times New Roman"/>
          <w:sz w:val="24"/>
          <w:szCs w:val="24"/>
        </w:rPr>
        <w:t>ndicate the University resources available to provide appropriate support for the faculty member in achieving the goals of the plan, and</w:t>
      </w:r>
    </w:p>
    <w:p w14:paraId="74240BC1" w14:textId="7C246021" w:rsidR="00205293" w:rsidRPr="00B47B4C" w:rsidRDefault="00B47B4C" w:rsidP="00205293">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205293" w:rsidRPr="00B47B4C">
        <w:rPr>
          <w:rFonts w:ascii="Times New Roman" w:hAnsi="Times New Roman" w:cs="Times New Roman"/>
          <w:sz w:val="24"/>
          <w:szCs w:val="24"/>
        </w:rPr>
        <w:t>ndicate who will monitor the implementation of the plan and support the faculty member through the process (for example, a faculty mentor).</w:t>
      </w:r>
    </w:p>
    <w:p w14:paraId="25E3D883" w14:textId="77777777" w:rsidR="00205293" w:rsidRDefault="00205293" w:rsidP="00205293">
      <w:pPr>
        <w:autoSpaceDE w:val="0"/>
        <w:autoSpaceDN w:val="0"/>
        <w:adjustRightInd w:val="0"/>
        <w:spacing w:after="0" w:line="240" w:lineRule="auto"/>
        <w:rPr>
          <w:rFonts w:ascii="Times New Roman" w:hAnsi="Times New Roman" w:cs="Times New Roman"/>
          <w:sz w:val="24"/>
          <w:szCs w:val="24"/>
        </w:rPr>
      </w:pPr>
    </w:p>
    <w:p w14:paraId="30F5D48F" w14:textId="77777777" w:rsidR="00205293" w:rsidRDefault="00205293" w:rsidP="002052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copy of the written evaluation and development plan shall be submitted to the Dean (and in the case of an unsatisfactory rating, the Provost’s Office). The department chair, in consultation with the peer review committee, will assess evidence of improvement over the subsequent academic year and, if insufficient, take appropriate administrative action. A one-year status report is to be submitted to the dean (and, if appropriate, the provost) by October 1.</w:t>
      </w:r>
    </w:p>
    <w:p w14:paraId="61E849EA" w14:textId="77777777" w:rsidR="00205293" w:rsidRDefault="00205293" w:rsidP="00205293">
      <w:pPr>
        <w:autoSpaceDE w:val="0"/>
        <w:autoSpaceDN w:val="0"/>
        <w:adjustRightInd w:val="0"/>
        <w:spacing w:after="0" w:line="240" w:lineRule="auto"/>
        <w:rPr>
          <w:rFonts w:ascii="Times New Roman" w:hAnsi="Times New Roman" w:cs="Times New Roman"/>
          <w:sz w:val="24"/>
          <w:szCs w:val="24"/>
        </w:rPr>
      </w:pPr>
    </w:p>
    <w:p w14:paraId="114EC36A" w14:textId="7A8E355E" w:rsidR="00205293" w:rsidRPr="009D5184" w:rsidRDefault="00205293"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Nothing in this policy is intended to alter faculty members’ rights to avail themselves of existing appeals channels, and to request review for procedural irregularities or academic freedom violations.</w:t>
      </w:r>
    </w:p>
    <w:p w14:paraId="36F09693" w14:textId="77777777" w:rsidR="00EF2D7F" w:rsidRDefault="00EF2D7F" w:rsidP="00A062FB">
      <w:pPr>
        <w:autoSpaceDE w:val="0"/>
        <w:autoSpaceDN w:val="0"/>
        <w:adjustRightInd w:val="0"/>
        <w:spacing w:after="0" w:line="240" w:lineRule="auto"/>
        <w:rPr>
          <w:rFonts w:ascii="Times New Roman" w:hAnsi="Times New Roman" w:cs="Times New Roman"/>
          <w:sz w:val="20"/>
          <w:szCs w:val="20"/>
        </w:rPr>
      </w:pPr>
    </w:p>
    <w:p w14:paraId="3D2FBF2F" w14:textId="77777777" w:rsidR="006B7EF1" w:rsidRDefault="006B7EF1" w:rsidP="00A062FB">
      <w:pPr>
        <w:autoSpaceDE w:val="0"/>
        <w:autoSpaceDN w:val="0"/>
        <w:adjustRightInd w:val="0"/>
        <w:spacing w:after="0" w:line="240" w:lineRule="auto"/>
        <w:rPr>
          <w:rFonts w:ascii="Times New Roman" w:hAnsi="Times New Roman" w:cs="Times New Roman"/>
          <w:sz w:val="20"/>
          <w:szCs w:val="20"/>
        </w:rPr>
      </w:pPr>
    </w:p>
    <w:p w14:paraId="0E92611B" w14:textId="38127967" w:rsidR="00A062FB" w:rsidRPr="009D5184" w:rsidRDefault="00BF038E"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bCs/>
          <w:sz w:val="24"/>
          <w:szCs w:val="24"/>
        </w:rPr>
      </w:pPr>
      <w:r w:rsidRPr="009D5184">
        <w:rPr>
          <w:rFonts w:ascii="Times New Roman" w:hAnsi="Times New Roman" w:cs="Times New Roman"/>
          <w:b/>
          <w:bCs/>
          <w:sz w:val="24"/>
          <w:szCs w:val="24"/>
        </w:rPr>
        <w:t>Merit Raises</w:t>
      </w:r>
    </w:p>
    <w:p w14:paraId="48D7654D" w14:textId="77777777" w:rsidR="008B1919" w:rsidRDefault="008B1919" w:rsidP="00A062FB">
      <w:pPr>
        <w:autoSpaceDE w:val="0"/>
        <w:autoSpaceDN w:val="0"/>
        <w:adjustRightInd w:val="0"/>
        <w:spacing w:after="0" w:line="240" w:lineRule="auto"/>
        <w:rPr>
          <w:rFonts w:ascii="Times New Roman" w:hAnsi="Times New Roman" w:cs="Times New Roman"/>
          <w:sz w:val="24"/>
          <w:szCs w:val="24"/>
        </w:rPr>
      </w:pPr>
    </w:p>
    <w:p w14:paraId="2FFE1C5D" w14:textId="3B6F5AA6" w:rsidR="00D60931" w:rsidRDefault="00627125"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policies should guide the allocation of </w:t>
      </w:r>
      <w:r w:rsidR="008B1919">
        <w:rPr>
          <w:rFonts w:ascii="Times New Roman" w:hAnsi="Times New Roman" w:cs="Times New Roman"/>
          <w:sz w:val="24"/>
          <w:szCs w:val="24"/>
        </w:rPr>
        <w:t>merit pay raises:</w:t>
      </w:r>
    </w:p>
    <w:p w14:paraId="39F5779C" w14:textId="77777777" w:rsidR="00D60931" w:rsidRDefault="00D60931" w:rsidP="00A062FB">
      <w:pPr>
        <w:autoSpaceDE w:val="0"/>
        <w:autoSpaceDN w:val="0"/>
        <w:adjustRightInd w:val="0"/>
        <w:spacing w:after="0" w:line="240" w:lineRule="auto"/>
        <w:rPr>
          <w:rFonts w:ascii="Times New Roman" w:hAnsi="Times New Roman" w:cs="Times New Roman"/>
          <w:sz w:val="24"/>
          <w:szCs w:val="24"/>
        </w:rPr>
      </w:pPr>
    </w:p>
    <w:p w14:paraId="32917CB6" w14:textId="77777777" w:rsidR="00D60931" w:rsidRDefault="00A062FB"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Merit pay pool amounts are provided to the department by the College.</w:t>
      </w:r>
    </w:p>
    <w:p w14:paraId="45CE8EDC" w14:textId="77777777" w:rsidR="00D60931" w:rsidRDefault="00A062FB"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Merit pay does not include raises for prom</w:t>
      </w:r>
      <w:r w:rsidR="006B7EF1" w:rsidRPr="00D60931">
        <w:rPr>
          <w:rFonts w:ascii="Times New Roman" w:hAnsi="Times New Roman" w:cs="Times New Roman"/>
          <w:sz w:val="24"/>
          <w:szCs w:val="24"/>
        </w:rPr>
        <w:t xml:space="preserve">otions (including promotion and </w:t>
      </w:r>
      <w:r w:rsidRPr="00D60931">
        <w:rPr>
          <w:rFonts w:ascii="Times New Roman" w:hAnsi="Times New Roman" w:cs="Times New Roman"/>
          <w:sz w:val="24"/>
          <w:szCs w:val="24"/>
        </w:rPr>
        <w:t>tenure) and likewise does not include market or matching pay raise adjustments.</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The latter are handled in an ad hoc fashion, passing through the Chair to the Dean.</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The former are discussed below.</w:t>
      </w:r>
    </w:p>
    <w:p w14:paraId="03A2F067" w14:textId="77777777" w:rsidR="00D60931" w:rsidRDefault="63095F90"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Merit pay set by the department does not includ</w:t>
      </w:r>
      <w:r w:rsidR="5B2E2020" w:rsidRPr="00D60931">
        <w:rPr>
          <w:rFonts w:ascii="Times New Roman" w:hAnsi="Times New Roman" w:cs="Times New Roman"/>
          <w:sz w:val="24"/>
          <w:szCs w:val="24"/>
        </w:rPr>
        <w:t xml:space="preserve">e pay raises for Chairs, due to </w:t>
      </w:r>
      <w:r w:rsidRPr="00D60931">
        <w:rPr>
          <w:rFonts w:ascii="Times New Roman" w:hAnsi="Times New Roman" w:cs="Times New Roman"/>
          <w:sz w:val="24"/>
          <w:szCs w:val="24"/>
        </w:rPr>
        <w:t>conflict of interest. These raises are handled by the Dean; we do request that the</w:t>
      </w:r>
      <w:r w:rsidR="5B2E2020" w:rsidRPr="00D60931">
        <w:rPr>
          <w:rFonts w:ascii="Times New Roman" w:hAnsi="Times New Roman" w:cs="Times New Roman"/>
          <w:sz w:val="24"/>
          <w:szCs w:val="24"/>
        </w:rPr>
        <w:t xml:space="preserve"> </w:t>
      </w:r>
      <w:r w:rsidR="008B1919" w:rsidRPr="00D60931">
        <w:rPr>
          <w:rFonts w:ascii="Times New Roman" w:hAnsi="Times New Roman" w:cs="Times New Roman"/>
          <w:sz w:val="24"/>
          <w:szCs w:val="24"/>
        </w:rPr>
        <w:t>Dean attend to PAR</w:t>
      </w:r>
      <w:r w:rsidRPr="00D60931">
        <w:rPr>
          <w:rFonts w:ascii="Times New Roman" w:hAnsi="Times New Roman" w:cs="Times New Roman"/>
          <w:sz w:val="24"/>
          <w:szCs w:val="24"/>
        </w:rPr>
        <w:t xml:space="preserve"> evaluation scores and write-ups of chairs emanating from</w:t>
      </w:r>
      <w:r w:rsidR="5B2E2020" w:rsidRPr="00D60931">
        <w:rPr>
          <w:rFonts w:ascii="Times New Roman" w:hAnsi="Times New Roman" w:cs="Times New Roman"/>
          <w:sz w:val="24"/>
          <w:szCs w:val="24"/>
        </w:rPr>
        <w:t xml:space="preserve"> </w:t>
      </w:r>
      <w:r w:rsidRPr="00D60931">
        <w:rPr>
          <w:rFonts w:ascii="Times New Roman" w:hAnsi="Times New Roman" w:cs="Times New Roman"/>
          <w:sz w:val="24"/>
          <w:szCs w:val="24"/>
        </w:rPr>
        <w:t>the department.</w:t>
      </w:r>
    </w:p>
    <w:p w14:paraId="7273C9F0" w14:textId="77777777" w:rsidR="00D60931" w:rsidRDefault="008B1919"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All faculty with PAR</w:t>
      </w:r>
      <w:r w:rsidR="00A062FB" w:rsidRPr="00D60931">
        <w:rPr>
          <w:rFonts w:ascii="Times New Roman" w:hAnsi="Times New Roman" w:cs="Times New Roman"/>
          <w:sz w:val="24"/>
          <w:szCs w:val="24"/>
        </w:rPr>
        <w:t xml:space="preserve"> evaluation scores of </w:t>
      </w:r>
      <w:r w:rsidRPr="00D60931">
        <w:rPr>
          <w:rFonts w:ascii="Times New Roman" w:hAnsi="Times New Roman" w:cs="Times New Roman"/>
          <w:sz w:val="24"/>
          <w:szCs w:val="24"/>
        </w:rPr>
        <w:t>3 to 4</w:t>
      </w:r>
      <w:r w:rsidR="00A062FB" w:rsidRPr="00D60931">
        <w:rPr>
          <w:rFonts w:ascii="Times New Roman" w:hAnsi="Times New Roman" w:cs="Times New Roman"/>
          <w:sz w:val="24"/>
          <w:szCs w:val="24"/>
        </w:rPr>
        <w:t xml:space="preserve"> receive merit pay raises.</w:t>
      </w:r>
    </w:p>
    <w:p w14:paraId="68E88626" w14:textId="77777777" w:rsidR="00D60931" w:rsidRDefault="00A062FB"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Merit pay r</w:t>
      </w:r>
      <w:r w:rsidR="008B1919" w:rsidRPr="00D60931">
        <w:rPr>
          <w:rFonts w:ascii="Times New Roman" w:hAnsi="Times New Roman" w:cs="Times New Roman"/>
          <w:sz w:val="24"/>
          <w:szCs w:val="24"/>
        </w:rPr>
        <w:t>aises are strictly based on PAR</w:t>
      </w:r>
      <w:r w:rsidR="00D60931">
        <w:rPr>
          <w:rFonts w:ascii="Times New Roman" w:hAnsi="Times New Roman" w:cs="Times New Roman"/>
          <w:sz w:val="24"/>
          <w:szCs w:val="24"/>
        </w:rPr>
        <w:t xml:space="preserve"> evaluation scores.</w:t>
      </w:r>
    </w:p>
    <w:p w14:paraId="02F8AFCA" w14:textId="77777777" w:rsidR="00D60931" w:rsidRDefault="63095F90"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Merit pay raises are assigned in absolute dol</w:t>
      </w:r>
      <w:r w:rsidR="5B2E2020" w:rsidRPr="00D60931">
        <w:rPr>
          <w:rFonts w:ascii="Times New Roman" w:hAnsi="Times New Roman" w:cs="Times New Roman"/>
          <w:sz w:val="24"/>
          <w:szCs w:val="24"/>
        </w:rPr>
        <w:t xml:space="preserve">lar amounts, not percentages of </w:t>
      </w:r>
      <w:r w:rsidR="00D60931">
        <w:rPr>
          <w:rFonts w:ascii="Times New Roman" w:hAnsi="Times New Roman" w:cs="Times New Roman"/>
          <w:sz w:val="24"/>
          <w:szCs w:val="24"/>
        </w:rPr>
        <w:t>existing salary.</w:t>
      </w:r>
    </w:p>
    <w:p w14:paraId="76EF1F26" w14:textId="77777777" w:rsidR="00D60931" w:rsidRDefault="00A062FB" w:rsidP="00A062F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The c</w:t>
      </w:r>
      <w:r w:rsidR="008B1919" w:rsidRPr="00D60931">
        <w:rPr>
          <w:rFonts w:ascii="Times New Roman" w:hAnsi="Times New Roman" w:cs="Times New Roman"/>
          <w:sz w:val="24"/>
          <w:szCs w:val="24"/>
        </w:rPr>
        <w:t>urve of the distribution of PAR</w:t>
      </w:r>
      <w:r w:rsidRPr="00D60931">
        <w:rPr>
          <w:rFonts w:ascii="Times New Roman" w:hAnsi="Times New Roman" w:cs="Times New Roman"/>
          <w:sz w:val="24"/>
          <w:szCs w:val="24"/>
        </w:rPr>
        <w:t xml:space="preserve"> evaluati</w:t>
      </w:r>
      <w:r w:rsidR="006B7EF1" w:rsidRPr="00D60931">
        <w:rPr>
          <w:rFonts w:ascii="Times New Roman" w:hAnsi="Times New Roman" w:cs="Times New Roman"/>
          <w:sz w:val="24"/>
          <w:szCs w:val="24"/>
        </w:rPr>
        <w:t xml:space="preserve">on scores is not normal; it has </w:t>
      </w:r>
      <w:r w:rsidRPr="00D60931">
        <w:rPr>
          <w:rFonts w:ascii="Times New Roman" w:hAnsi="Times New Roman" w:cs="Times New Roman"/>
          <w:sz w:val="24"/>
          <w:szCs w:val="24"/>
        </w:rPr>
        <w:t xml:space="preserve">unpredictable peaks and a rigid upward bound at </w:t>
      </w:r>
      <w:r w:rsidR="008B1919" w:rsidRPr="00D60931">
        <w:rPr>
          <w:rFonts w:ascii="Times New Roman" w:hAnsi="Times New Roman" w:cs="Times New Roman"/>
          <w:sz w:val="24"/>
          <w:szCs w:val="24"/>
        </w:rPr>
        <w:t>4</w:t>
      </w:r>
      <w:r w:rsidR="006B7EF1" w:rsidRPr="00D60931">
        <w:rPr>
          <w:rFonts w:ascii="Times New Roman" w:hAnsi="Times New Roman" w:cs="Times New Roman"/>
          <w:sz w:val="24"/>
          <w:szCs w:val="24"/>
        </w:rPr>
        <w:t xml:space="preserve">.0. Likewise, the pool provided </w:t>
      </w:r>
      <w:r w:rsidRPr="00D60931">
        <w:rPr>
          <w:rFonts w:ascii="Times New Roman" w:hAnsi="Times New Roman" w:cs="Times New Roman"/>
          <w:sz w:val="24"/>
          <w:szCs w:val="24"/>
        </w:rPr>
        <w:t>by the College is unpredictable. No simple rule can be created for awarding</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 xml:space="preserve">dollar amounts to evaluation </w:t>
      </w:r>
      <w:r w:rsidRPr="00D60931">
        <w:rPr>
          <w:rFonts w:ascii="Times New Roman" w:hAnsi="Times New Roman" w:cs="Times New Roman"/>
          <w:sz w:val="24"/>
          <w:szCs w:val="24"/>
        </w:rPr>
        <w:lastRenderedPageBreak/>
        <w:t>scores. Nevertheless, the ratio of the raise</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(conceptually, share of the pool) for top performance to lowest rewarded</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performance should be approximately 2:1 (that is, 1.33 for the top performance,</w:t>
      </w:r>
      <w:r w:rsidR="00D60931">
        <w:rPr>
          <w:rFonts w:ascii="Times New Roman" w:hAnsi="Times New Roman" w:cs="Times New Roman"/>
          <w:sz w:val="24"/>
          <w:szCs w:val="24"/>
        </w:rPr>
        <w:t xml:space="preserve"> </w:t>
      </w:r>
      <w:r w:rsidRPr="00D60931">
        <w:rPr>
          <w:rFonts w:ascii="Times New Roman" w:hAnsi="Times New Roman" w:cs="Times New Roman"/>
          <w:sz w:val="24"/>
          <w:szCs w:val="24"/>
        </w:rPr>
        <w:t>1.0 for the “middle” performance, and .67 for</w:t>
      </w:r>
      <w:r w:rsidR="006B7EF1" w:rsidRPr="00D60931">
        <w:rPr>
          <w:rFonts w:ascii="Times New Roman" w:hAnsi="Times New Roman" w:cs="Times New Roman"/>
          <w:sz w:val="24"/>
          <w:szCs w:val="24"/>
        </w:rPr>
        <w:t xml:space="preserve"> the lowest performance). Equal </w:t>
      </w:r>
      <w:r w:rsidRPr="00D60931">
        <w:rPr>
          <w:rFonts w:ascii="Times New Roman" w:hAnsi="Times New Roman" w:cs="Times New Roman"/>
          <w:sz w:val="24"/>
          <w:szCs w:val="24"/>
        </w:rPr>
        <w:t>scores should get equal dollar amounts, and ratios of scores should be consistent</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with ratios of dollar amounts (that is, 4.1 should be .05% higher than 4.0, since .1</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is one-twentieth of the 2.0 point score range). This must be worked out by trial</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and error.</w:t>
      </w:r>
    </w:p>
    <w:p w14:paraId="25F6B0CE" w14:textId="77777777" w:rsidR="00D60931" w:rsidRDefault="00A062FB" w:rsidP="00D60931">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The department chair shall make such merit p</w:t>
      </w:r>
      <w:r w:rsidR="006B7EF1" w:rsidRPr="00D60931">
        <w:rPr>
          <w:rFonts w:ascii="Times New Roman" w:hAnsi="Times New Roman" w:cs="Times New Roman"/>
          <w:sz w:val="24"/>
          <w:szCs w:val="24"/>
        </w:rPr>
        <w:t xml:space="preserve">ay recommendations to the Dean, </w:t>
      </w:r>
      <w:r w:rsidRPr="00D60931">
        <w:rPr>
          <w:rFonts w:ascii="Times New Roman" w:hAnsi="Times New Roman" w:cs="Times New Roman"/>
          <w:sz w:val="24"/>
          <w:szCs w:val="24"/>
        </w:rPr>
        <w:t>without faculty participation (such participation takes place at the time of PARF</w:t>
      </w:r>
      <w:r w:rsidR="006B7EF1" w:rsidRPr="00D60931">
        <w:rPr>
          <w:rFonts w:ascii="Times New Roman" w:hAnsi="Times New Roman" w:cs="Times New Roman"/>
          <w:sz w:val="24"/>
          <w:szCs w:val="24"/>
        </w:rPr>
        <w:t xml:space="preserve"> </w:t>
      </w:r>
      <w:r w:rsidRPr="00D60931">
        <w:rPr>
          <w:rFonts w:ascii="Times New Roman" w:hAnsi="Times New Roman" w:cs="Times New Roman"/>
          <w:sz w:val="24"/>
          <w:szCs w:val="24"/>
        </w:rPr>
        <w:t>evaluation). The Dean has final say-so.</w:t>
      </w:r>
    </w:p>
    <w:p w14:paraId="183EC37C" w14:textId="77777777" w:rsidR="00D60931" w:rsidRDefault="00A062FB" w:rsidP="00D60931">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D60931">
        <w:rPr>
          <w:rFonts w:ascii="Times New Roman" w:hAnsi="Times New Roman" w:cs="Times New Roman"/>
          <w:sz w:val="24"/>
          <w:szCs w:val="24"/>
        </w:rPr>
        <w:t xml:space="preserve">Pay raises for promotion should move the affected faculty </w:t>
      </w:r>
      <w:r w:rsidR="00B23801" w:rsidRPr="00D60931">
        <w:rPr>
          <w:rFonts w:ascii="Times New Roman" w:hAnsi="Times New Roman" w:cs="Times New Roman"/>
          <w:sz w:val="24"/>
          <w:szCs w:val="24"/>
        </w:rPr>
        <w:t xml:space="preserve">member into bottom of </w:t>
      </w:r>
      <w:r w:rsidRPr="00D60931">
        <w:rPr>
          <w:rFonts w:ascii="Times New Roman" w:hAnsi="Times New Roman" w:cs="Times New Roman"/>
          <w:sz w:val="24"/>
          <w:szCs w:val="24"/>
        </w:rPr>
        <w:t>the range of faculty with that title (Associate or Full), with the proviso that</w:t>
      </w:r>
      <w:r w:rsidR="00B23801" w:rsidRPr="00D60931">
        <w:rPr>
          <w:rFonts w:ascii="Times New Roman" w:hAnsi="Times New Roman" w:cs="Times New Roman"/>
          <w:sz w:val="24"/>
          <w:szCs w:val="24"/>
        </w:rPr>
        <w:t xml:space="preserve"> </w:t>
      </w:r>
      <w:r w:rsidRPr="00D60931">
        <w:rPr>
          <w:rFonts w:ascii="Times New Roman" w:hAnsi="Times New Roman" w:cs="Times New Roman"/>
          <w:sz w:val="24"/>
          <w:szCs w:val="24"/>
        </w:rPr>
        <w:t>recommended promotion raises should never be less than $5,000.</w:t>
      </w:r>
    </w:p>
    <w:p w14:paraId="74EC8CD2" w14:textId="6C2ADC26" w:rsidR="00D60931" w:rsidRDefault="63095F90" w:rsidP="00A062FB">
      <w:pPr>
        <w:pStyle w:val="ListParagraph"/>
        <w:numPr>
          <w:ilvl w:val="0"/>
          <w:numId w:val="18"/>
        </w:numPr>
        <w:autoSpaceDE w:val="0"/>
        <w:autoSpaceDN w:val="0"/>
        <w:adjustRightInd w:val="0"/>
        <w:spacing w:after="0" w:line="240" w:lineRule="auto"/>
        <w:ind w:left="810" w:hanging="450"/>
        <w:rPr>
          <w:rFonts w:ascii="Times New Roman" w:hAnsi="Times New Roman" w:cs="Times New Roman"/>
          <w:sz w:val="24"/>
          <w:szCs w:val="24"/>
        </w:rPr>
      </w:pPr>
      <w:r w:rsidRPr="00D60931">
        <w:rPr>
          <w:rFonts w:ascii="Times New Roman" w:hAnsi="Times New Roman" w:cs="Times New Roman"/>
          <w:sz w:val="24"/>
          <w:szCs w:val="24"/>
        </w:rPr>
        <w:t xml:space="preserve">When there are year(s) without merit pay </w:t>
      </w:r>
      <w:r w:rsidR="05275078" w:rsidRPr="00D60931">
        <w:rPr>
          <w:rFonts w:ascii="Times New Roman" w:hAnsi="Times New Roman" w:cs="Times New Roman"/>
          <w:sz w:val="24"/>
          <w:szCs w:val="24"/>
        </w:rPr>
        <w:t xml:space="preserve">raise funds, then the next time </w:t>
      </w:r>
      <w:r w:rsidRPr="00D60931">
        <w:rPr>
          <w:rFonts w:ascii="Times New Roman" w:hAnsi="Times New Roman" w:cs="Times New Roman"/>
          <w:sz w:val="24"/>
          <w:szCs w:val="24"/>
        </w:rPr>
        <w:t>merit pay raise funds are available, the PARF evaluation basis for the pay raise</w:t>
      </w:r>
      <w:r w:rsidR="05275078" w:rsidRPr="00D60931">
        <w:rPr>
          <w:rFonts w:ascii="Times New Roman" w:hAnsi="Times New Roman" w:cs="Times New Roman"/>
          <w:sz w:val="24"/>
          <w:szCs w:val="24"/>
        </w:rPr>
        <w:t xml:space="preserve"> </w:t>
      </w:r>
      <w:r w:rsidRPr="00D60931">
        <w:rPr>
          <w:rFonts w:ascii="Times New Roman" w:hAnsi="Times New Roman" w:cs="Times New Roman"/>
          <w:sz w:val="24"/>
          <w:szCs w:val="24"/>
        </w:rPr>
        <w:t>will be the average of all the years since the last time funds were available,</w:t>
      </w:r>
      <w:r w:rsidR="05275078" w:rsidRPr="00D60931">
        <w:rPr>
          <w:rFonts w:ascii="Times New Roman" w:hAnsi="Times New Roman" w:cs="Times New Roman"/>
          <w:sz w:val="24"/>
          <w:szCs w:val="24"/>
        </w:rPr>
        <w:t xml:space="preserve"> </w:t>
      </w:r>
      <w:r w:rsidRPr="00D60931">
        <w:rPr>
          <w:rFonts w:ascii="Times New Roman" w:hAnsi="Times New Roman" w:cs="Times New Roman"/>
          <w:sz w:val="24"/>
          <w:szCs w:val="24"/>
        </w:rPr>
        <w:t>including the most recent year.</w:t>
      </w:r>
    </w:p>
    <w:p w14:paraId="434C9158" w14:textId="2FAA42D4" w:rsidR="00D60931" w:rsidRDefault="00D60931" w:rsidP="00A062FB">
      <w:pPr>
        <w:pStyle w:val="ListParagraph"/>
        <w:numPr>
          <w:ilvl w:val="0"/>
          <w:numId w:val="18"/>
        </w:numPr>
        <w:autoSpaceDE w:val="0"/>
        <w:autoSpaceDN w:val="0"/>
        <w:adjustRightInd w:val="0"/>
        <w:spacing w:after="0" w:line="240" w:lineRule="auto"/>
        <w:ind w:left="810" w:hanging="450"/>
        <w:rPr>
          <w:rFonts w:ascii="Times New Roman" w:hAnsi="Times New Roman" w:cs="Times New Roman"/>
          <w:sz w:val="24"/>
          <w:szCs w:val="24"/>
        </w:rPr>
      </w:pPr>
      <w:r>
        <w:rPr>
          <w:rFonts w:ascii="Times New Roman" w:hAnsi="Times New Roman" w:cs="Times New Roman"/>
          <w:sz w:val="24"/>
          <w:szCs w:val="24"/>
        </w:rPr>
        <w:t>The chair should communicate with each individual faculty member how their merit pay raise was calculated to ensure transparency</w:t>
      </w:r>
      <w:r w:rsidR="004F3CEB">
        <w:rPr>
          <w:rFonts w:ascii="Times New Roman" w:hAnsi="Times New Roman" w:cs="Times New Roman"/>
          <w:sz w:val="24"/>
          <w:szCs w:val="24"/>
        </w:rPr>
        <w:t xml:space="preserve"> and adherence to</w:t>
      </w:r>
      <w:r>
        <w:rPr>
          <w:rFonts w:ascii="Times New Roman" w:hAnsi="Times New Roman" w:cs="Times New Roman"/>
          <w:sz w:val="24"/>
          <w:szCs w:val="24"/>
        </w:rPr>
        <w:t xml:space="preserve"> department guidelines. This </w:t>
      </w:r>
      <w:r w:rsidR="004F3CEB">
        <w:rPr>
          <w:rFonts w:ascii="Times New Roman" w:hAnsi="Times New Roman" w:cs="Times New Roman"/>
          <w:sz w:val="24"/>
          <w:szCs w:val="24"/>
        </w:rPr>
        <w:t xml:space="preserve">communication </w:t>
      </w:r>
      <w:r>
        <w:rPr>
          <w:rFonts w:ascii="Times New Roman" w:hAnsi="Times New Roman" w:cs="Times New Roman"/>
          <w:sz w:val="24"/>
          <w:szCs w:val="24"/>
        </w:rPr>
        <w:t>should ideally occur before annual salary letters are posted, although we recognize that recommendations for raises may not always be approved in time for this to happen.</w:t>
      </w:r>
    </w:p>
    <w:p w14:paraId="628ACCCD" w14:textId="6BB2CCAE" w:rsidR="00A062FB" w:rsidRPr="00D60931" w:rsidRDefault="00A062FB" w:rsidP="00A062FB">
      <w:pPr>
        <w:pStyle w:val="ListParagraph"/>
        <w:numPr>
          <w:ilvl w:val="0"/>
          <w:numId w:val="18"/>
        </w:numPr>
        <w:autoSpaceDE w:val="0"/>
        <w:autoSpaceDN w:val="0"/>
        <w:adjustRightInd w:val="0"/>
        <w:spacing w:after="0" w:line="240" w:lineRule="auto"/>
        <w:ind w:left="810" w:hanging="450"/>
        <w:rPr>
          <w:rFonts w:ascii="Times New Roman" w:hAnsi="Times New Roman" w:cs="Times New Roman"/>
          <w:sz w:val="24"/>
          <w:szCs w:val="24"/>
        </w:rPr>
      </w:pPr>
      <w:r w:rsidRPr="00D60931">
        <w:rPr>
          <w:rFonts w:ascii="Times New Roman" w:hAnsi="Times New Roman" w:cs="Times New Roman"/>
          <w:sz w:val="24"/>
          <w:szCs w:val="24"/>
        </w:rPr>
        <w:t>Recommendations by the chair can be a</w:t>
      </w:r>
      <w:r w:rsidR="00B23801" w:rsidRPr="00D60931">
        <w:rPr>
          <w:rFonts w:ascii="Times New Roman" w:hAnsi="Times New Roman" w:cs="Times New Roman"/>
          <w:sz w:val="24"/>
          <w:szCs w:val="24"/>
        </w:rPr>
        <w:t xml:space="preserve">ppealed in writing to the Dean. </w:t>
      </w:r>
      <w:r w:rsidRPr="00D60931">
        <w:rPr>
          <w:rFonts w:ascii="Times New Roman" w:hAnsi="Times New Roman" w:cs="Times New Roman"/>
          <w:sz w:val="24"/>
          <w:szCs w:val="24"/>
        </w:rPr>
        <w:t xml:space="preserve">The affected faculty member may ask the </w:t>
      </w:r>
      <w:r w:rsidR="0034016C">
        <w:rPr>
          <w:rFonts w:ascii="Times New Roman" w:hAnsi="Times New Roman" w:cs="Times New Roman"/>
          <w:sz w:val="24"/>
          <w:szCs w:val="24"/>
        </w:rPr>
        <w:t>T</w:t>
      </w:r>
      <w:r w:rsidRPr="00D60931">
        <w:rPr>
          <w:rFonts w:ascii="Times New Roman" w:hAnsi="Times New Roman" w:cs="Times New Roman"/>
          <w:sz w:val="24"/>
          <w:szCs w:val="24"/>
        </w:rPr>
        <w:t xml:space="preserve">enured </w:t>
      </w:r>
      <w:r w:rsidR="0034016C">
        <w:rPr>
          <w:rFonts w:ascii="Times New Roman" w:hAnsi="Times New Roman" w:cs="Times New Roman"/>
          <w:sz w:val="24"/>
          <w:szCs w:val="24"/>
        </w:rPr>
        <w:t>F</w:t>
      </w:r>
      <w:r w:rsidRPr="00D60931">
        <w:rPr>
          <w:rFonts w:ascii="Times New Roman" w:hAnsi="Times New Roman" w:cs="Times New Roman"/>
          <w:sz w:val="24"/>
          <w:szCs w:val="24"/>
        </w:rPr>
        <w:t xml:space="preserve">aculty </w:t>
      </w:r>
      <w:r w:rsidR="0034016C">
        <w:rPr>
          <w:rFonts w:ascii="Times New Roman" w:hAnsi="Times New Roman" w:cs="Times New Roman"/>
          <w:sz w:val="24"/>
          <w:szCs w:val="24"/>
        </w:rPr>
        <w:t xml:space="preserve">Committee </w:t>
      </w:r>
      <w:r w:rsidRPr="00D60931">
        <w:rPr>
          <w:rFonts w:ascii="Times New Roman" w:hAnsi="Times New Roman" w:cs="Times New Roman"/>
          <w:sz w:val="24"/>
          <w:szCs w:val="24"/>
        </w:rPr>
        <w:t>(without the Chair) to</w:t>
      </w:r>
      <w:r w:rsidR="00B23801" w:rsidRPr="00D60931">
        <w:rPr>
          <w:rFonts w:ascii="Times New Roman" w:hAnsi="Times New Roman" w:cs="Times New Roman"/>
          <w:sz w:val="24"/>
          <w:szCs w:val="24"/>
        </w:rPr>
        <w:t xml:space="preserve"> </w:t>
      </w:r>
      <w:r w:rsidRPr="00D60931">
        <w:rPr>
          <w:rFonts w:ascii="Times New Roman" w:hAnsi="Times New Roman" w:cs="Times New Roman"/>
          <w:sz w:val="24"/>
          <w:szCs w:val="24"/>
        </w:rPr>
        <w:t xml:space="preserve">meet to discuss the appeal; if such a meeting is held, the </w:t>
      </w:r>
      <w:r w:rsidR="0034016C">
        <w:rPr>
          <w:rFonts w:ascii="Times New Roman" w:hAnsi="Times New Roman" w:cs="Times New Roman"/>
          <w:sz w:val="24"/>
          <w:szCs w:val="24"/>
        </w:rPr>
        <w:t>Tenured F</w:t>
      </w:r>
      <w:r w:rsidRPr="00D60931">
        <w:rPr>
          <w:rFonts w:ascii="Times New Roman" w:hAnsi="Times New Roman" w:cs="Times New Roman"/>
          <w:sz w:val="24"/>
          <w:szCs w:val="24"/>
        </w:rPr>
        <w:t xml:space="preserve">aculty </w:t>
      </w:r>
      <w:r w:rsidR="0034016C">
        <w:rPr>
          <w:rFonts w:ascii="Times New Roman" w:hAnsi="Times New Roman" w:cs="Times New Roman"/>
          <w:sz w:val="24"/>
          <w:szCs w:val="24"/>
        </w:rPr>
        <w:t>C</w:t>
      </w:r>
      <w:r w:rsidRPr="00D60931">
        <w:rPr>
          <w:rFonts w:ascii="Times New Roman" w:hAnsi="Times New Roman" w:cs="Times New Roman"/>
          <w:sz w:val="24"/>
          <w:szCs w:val="24"/>
        </w:rPr>
        <w:t>ommittee will</w:t>
      </w:r>
      <w:r w:rsidR="00B23801" w:rsidRPr="00D60931">
        <w:rPr>
          <w:rFonts w:ascii="Times New Roman" w:hAnsi="Times New Roman" w:cs="Times New Roman"/>
          <w:sz w:val="24"/>
          <w:szCs w:val="24"/>
        </w:rPr>
        <w:t xml:space="preserve"> </w:t>
      </w:r>
      <w:r w:rsidRPr="00D60931">
        <w:rPr>
          <w:rFonts w:ascii="Times New Roman" w:hAnsi="Times New Roman" w:cs="Times New Roman"/>
          <w:sz w:val="24"/>
          <w:szCs w:val="24"/>
        </w:rPr>
        <w:t>communicate their findings to the Dean. All salary information is public, and</w:t>
      </w:r>
      <w:r w:rsidR="00B23801" w:rsidRPr="00D60931">
        <w:rPr>
          <w:rFonts w:ascii="Times New Roman" w:hAnsi="Times New Roman" w:cs="Times New Roman"/>
          <w:sz w:val="24"/>
          <w:szCs w:val="24"/>
        </w:rPr>
        <w:t xml:space="preserve"> </w:t>
      </w:r>
      <w:r w:rsidRPr="00D60931">
        <w:rPr>
          <w:rFonts w:ascii="Times New Roman" w:hAnsi="Times New Roman" w:cs="Times New Roman"/>
          <w:sz w:val="24"/>
          <w:szCs w:val="24"/>
        </w:rPr>
        <w:t>faculty are entitled to fact-find from the Chair in terms of salary amounts, raise</w:t>
      </w:r>
      <w:r w:rsidR="00B23801" w:rsidRPr="00D60931">
        <w:rPr>
          <w:rFonts w:ascii="Times New Roman" w:hAnsi="Times New Roman" w:cs="Times New Roman"/>
          <w:sz w:val="24"/>
          <w:szCs w:val="24"/>
        </w:rPr>
        <w:t xml:space="preserve"> </w:t>
      </w:r>
      <w:r w:rsidRPr="00D60931">
        <w:rPr>
          <w:rFonts w:ascii="Times New Roman" w:hAnsi="Times New Roman" w:cs="Times New Roman"/>
          <w:sz w:val="24"/>
          <w:szCs w:val="24"/>
        </w:rPr>
        <w:t>recommendation amounts, and PARF evaluation scores, for self and others.</w:t>
      </w:r>
      <w:r w:rsidR="00D60931">
        <w:rPr>
          <w:rFonts w:ascii="Times New Roman" w:hAnsi="Times New Roman" w:cs="Times New Roman"/>
          <w:sz w:val="24"/>
          <w:szCs w:val="24"/>
        </w:rPr>
        <w:t xml:space="preserve"> </w:t>
      </w:r>
      <w:r w:rsidRPr="00D60931">
        <w:rPr>
          <w:rFonts w:ascii="Times New Roman" w:hAnsi="Times New Roman" w:cs="Times New Roman"/>
          <w:sz w:val="24"/>
          <w:szCs w:val="24"/>
        </w:rPr>
        <w:t>Faculty should realize that appeal can be a complex,</w:t>
      </w:r>
      <w:r w:rsidR="00B23801" w:rsidRPr="00D60931">
        <w:rPr>
          <w:rFonts w:ascii="Times New Roman" w:hAnsi="Times New Roman" w:cs="Times New Roman"/>
          <w:sz w:val="24"/>
          <w:szCs w:val="24"/>
        </w:rPr>
        <w:t xml:space="preserve"> conflictive, and intrusive (on </w:t>
      </w:r>
      <w:r w:rsidRPr="00D60931">
        <w:rPr>
          <w:rFonts w:ascii="Times New Roman" w:hAnsi="Times New Roman" w:cs="Times New Roman"/>
          <w:sz w:val="24"/>
          <w:szCs w:val="24"/>
        </w:rPr>
        <w:t>others) process, and appropriate appeals should be grounded in compelling</w:t>
      </w:r>
      <w:r w:rsidR="00B23801" w:rsidRPr="00D60931">
        <w:rPr>
          <w:rFonts w:ascii="Times New Roman" w:hAnsi="Times New Roman" w:cs="Times New Roman"/>
          <w:sz w:val="24"/>
          <w:szCs w:val="24"/>
        </w:rPr>
        <w:t xml:space="preserve"> </w:t>
      </w:r>
      <w:r w:rsidRPr="00D60931">
        <w:rPr>
          <w:rFonts w:ascii="Times New Roman" w:hAnsi="Times New Roman" w:cs="Times New Roman"/>
          <w:sz w:val="24"/>
          <w:szCs w:val="24"/>
        </w:rPr>
        <w:t>matters of justice, process, and equity.</w:t>
      </w:r>
    </w:p>
    <w:p w14:paraId="42458D87" w14:textId="77777777" w:rsidR="00B23801" w:rsidRDefault="00B23801" w:rsidP="00A062FB">
      <w:pPr>
        <w:autoSpaceDE w:val="0"/>
        <w:autoSpaceDN w:val="0"/>
        <w:adjustRightInd w:val="0"/>
        <w:spacing w:after="0" w:line="240" w:lineRule="auto"/>
        <w:rPr>
          <w:rFonts w:ascii="Times New Roman" w:hAnsi="Times New Roman" w:cs="Times New Roman"/>
          <w:sz w:val="24"/>
          <w:szCs w:val="24"/>
        </w:rPr>
      </w:pPr>
    </w:p>
    <w:p w14:paraId="2181B123" w14:textId="3FF33476" w:rsidR="005B27C3" w:rsidRPr="00C57799" w:rsidRDefault="005B27C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sz w:val="24"/>
          <w:szCs w:val="24"/>
        </w:rPr>
        <w:t>Third-Year Review</w:t>
      </w:r>
    </w:p>
    <w:p w14:paraId="7030747F" w14:textId="77777777" w:rsidR="00C57799" w:rsidRPr="00C57799" w:rsidRDefault="00C57799" w:rsidP="00C57799">
      <w:pPr>
        <w:pStyle w:val="ListParagraph"/>
        <w:autoSpaceDE w:val="0"/>
        <w:autoSpaceDN w:val="0"/>
        <w:adjustRightInd w:val="0"/>
        <w:spacing w:after="0" w:line="240" w:lineRule="auto"/>
        <w:ind w:left="360"/>
        <w:rPr>
          <w:rFonts w:ascii="Times New Roman" w:hAnsi="Times New Roman" w:cs="Times New Roman"/>
          <w:b/>
          <w:bCs/>
          <w:sz w:val="24"/>
          <w:szCs w:val="24"/>
        </w:rPr>
      </w:pPr>
    </w:p>
    <w:p w14:paraId="67D049F3" w14:textId="2A9E33A0" w:rsidR="00C57799" w:rsidRPr="00C57799" w:rsidRDefault="00C57799" w:rsidP="00C57799">
      <w:pPr>
        <w:autoSpaceDE w:val="0"/>
        <w:autoSpaceDN w:val="0"/>
        <w:adjustRightInd w:val="0"/>
        <w:spacing w:after="0" w:line="240" w:lineRule="auto"/>
        <w:rPr>
          <w:rFonts w:ascii="Times New Roman" w:hAnsi="Times New Roman" w:cs="Times New Roman"/>
          <w:sz w:val="24"/>
          <w:szCs w:val="24"/>
        </w:rPr>
      </w:pPr>
      <w:r w:rsidRPr="00C57799">
        <w:rPr>
          <w:rFonts w:ascii="Times New Roman" w:hAnsi="Times New Roman" w:cs="Times New Roman"/>
          <w:sz w:val="24"/>
          <w:szCs w:val="24"/>
        </w:rPr>
        <w:t>The third-year review process in the department follows the College of Liberal Arts Third Year Review guidelines, which include materials to be reviewed and process of review. A mandatory peer teaching evaluation is done in conjunction with this review. The review is done in the spring semester of the third academic year on the tenure track, except for modifications under exigent circumstances. It is to be completed and delivered to the Dean and the reviewee no later than the end of that semester. The third-year review is entirely a formative evaluation, and does not constitute a reappointment process for tenure-track faculty</w:t>
      </w:r>
      <w:r>
        <w:rPr>
          <w:rFonts w:ascii="Times New Roman" w:hAnsi="Times New Roman" w:cs="Times New Roman"/>
          <w:sz w:val="24"/>
          <w:szCs w:val="24"/>
        </w:rPr>
        <w:t>.</w:t>
      </w:r>
    </w:p>
    <w:p w14:paraId="5B5D8AEC" w14:textId="77777777" w:rsidR="00627125" w:rsidRPr="005B27C3" w:rsidRDefault="00627125" w:rsidP="00627125">
      <w:pPr>
        <w:pStyle w:val="ListParagraph"/>
        <w:autoSpaceDE w:val="0"/>
        <w:autoSpaceDN w:val="0"/>
        <w:adjustRightInd w:val="0"/>
        <w:spacing w:after="0" w:line="240" w:lineRule="auto"/>
        <w:ind w:left="360"/>
        <w:rPr>
          <w:rFonts w:ascii="Times New Roman" w:hAnsi="Times New Roman" w:cs="Times New Roman"/>
          <w:b/>
          <w:bCs/>
          <w:sz w:val="24"/>
          <w:szCs w:val="24"/>
        </w:rPr>
      </w:pPr>
    </w:p>
    <w:p w14:paraId="08F10D54" w14:textId="7153B0A5" w:rsidR="005B27C3" w:rsidRPr="006711A3" w:rsidRDefault="006711A3" w:rsidP="00EA4109">
      <w:pPr>
        <w:pStyle w:val="ListParagraph"/>
        <w:numPr>
          <w:ilvl w:val="0"/>
          <w:numId w:val="20"/>
        </w:num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sz w:val="24"/>
          <w:szCs w:val="24"/>
        </w:rPr>
        <w:t>Tenure and Promotion to Associate Professor</w:t>
      </w:r>
    </w:p>
    <w:p w14:paraId="23AA9639" w14:textId="77777777" w:rsidR="00627125" w:rsidRPr="00EB04F6" w:rsidRDefault="00627125" w:rsidP="00627125">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Overview</w:t>
      </w:r>
    </w:p>
    <w:p w14:paraId="6251E05F"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Review and recommendations for tenure and promotion are governed by the Regents’ Rules and the Handbook of Operating Procedures. The department process will adhere, as far as practically and reasonably possible, to the UTEP Recommended Processes and Best Practices for Tenure and Promotion.</w:t>
      </w:r>
    </w:p>
    <w:p w14:paraId="7A198A47"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p>
    <w:p w14:paraId="40DAC9F7" w14:textId="77777777" w:rsidR="00627125" w:rsidRPr="00EB04F6" w:rsidRDefault="00627125" w:rsidP="00627125">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Internal Procedures</w:t>
      </w:r>
    </w:p>
    <w:p w14:paraId="2482F275" w14:textId="29F7BA9A" w:rsidR="00627125" w:rsidRDefault="02973D75" w:rsidP="00627125">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The review and recommendation begins with a committee of three tenured faculty members selected by the Department Chair who will review the tenure file of the faculty member seeking tenure and promotion. The committee will evaluate the strengths and weaknesses of research, teaching, and service. The committee chair will draft a summary of this evaluation and share this evaluation with </w:t>
      </w:r>
      <w:r w:rsidR="000946CE">
        <w:rPr>
          <w:rFonts w:ascii="Times New Roman" w:hAnsi="Times New Roman" w:cs="Times New Roman"/>
          <w:sz w:val="24"/>
          <w:szCs w:val="24"/>
        </w:rPr>
        <w:t>the T</w:t>
      </w:r>
      <w:r w:rsidRPr="58E3C5BB">
        <w:rPr>
          <w:rFonts w:ascii="Times New Roman" w:hAnsi="Times New Roman" w:cs="Times New Roman"/>
          <w:sz w:val="24"/>
          <w:szCs w:val="24"/>
        </w:rPr>
        <w:t xml:space="preserve">enured </w:t>
      </w:r>
      <w:r w:rsidR="000946CE">
        <w:rPr>
          <w:rFonts w:ascii="Times New Roman" w:hAnsi="Times New Roman" w:cs="Times New Roman"/>
          <w:sz w:val="24"/>
          <w:szCs w:val="24"/>
        </w:rPr>
        <w:t>F</w:t>
      </w:r>
      <w:r w:rsidRPr="58E3C5BB">
        <w:rPr>
          <w:rFonts w:ascii="Times New Roman" w:hAnsi="Times New Roman" w:cs="Times New Roman"/>
          <w:sz w:val="24"/>
          <w:szCs w:val="24"/>
        </w:rPr>
        <w:t>aculty</w:t>
      </w:r>
      <w:r w:rsidR="00415B48">
        <w:rPr>
          <w:rFonts w:ascii="Times New Roman" w:hAnsi="Times New Roman" w:cs="Times New Roman"/>
          <w:sz w:val="24"/>
          <w:szCs w:val="24"/>
        </w:rPr>
        <w:t xml:space="preserve"> </w:t>
      </w:r>
      <w:r w:rsidR="000946CE">
        <w:rPr>
          <w:rFonts w:ascii="Times New Roman" w:hAnsi="Times New Roman" w:cs="Times New Roman"/>
          <w:sz w:val="24"/>
          <w:szCs w:val="24"/>
        </w:rPr>
        <w:t>Committee</w:t>
      </w:r>
      <w:r w:rsidRPr="58E3C5BB">
        <w:rPr>
          <w:rFonts w:ascii="Times New Roman" w:hAnsi="Times New Roman" w:cs="Times New Roman"/>
          <w:sz w:val="24"/>
          <w:szCs w:val="24"/>
        </w:rPr>
        <w:t xml:space="preserve">. The </w:t>
      </w:r>
      <w:r w:rsidR="00DD507F">
        <w:rPr>
          <w:rFonts w:ascii="Times New Roman" w:hAnsi="Times New Roman" w:cs="Times New Roman"/>
          <w:sz w:val="24"/>
          <w:szCs w:val="24"/>
        </w:rPr>
        <w:t>T</w:t>
      </w:r>
      <w:r w:rsidRPr="58E3C5BB">
        <w:rPr>
          <w:rFonts w:ascii="Times New Roman" w:hAnsi="Times New Roman" w:cs="Times New Roman"/>
          <w:sz w:val="24"/>
          <w:szCs w:val="24"/>
        </w:rPr>
        <w:t xml:space="preserve">enured </w:t>
      </w:r>
      <w:r w:rsidR="00DD507F">
        <w:rPr>
          <w:rFonts w:ascii="Times New Roman" w:hAnsi="Times New Roman" w:cs="Times New Roman"/>
          <w:sz w:val="24"/>
          <w:szCs w:val="24"/>
        </w:rPr>
        <w:t>F</w:t>
      </w:r>
      <w:r w:rsidRPr="58E3C5BB">
        <w:rPr>
          <w:rFonts w:ascii="Times New Roman" w:hAnsi="Times New Roman" w:cs="Times New Roman"/>
          <w:sz w:val="24"/>
          <w:szCs w:val="24"/>
        </w:rPr>
        <w:t xml:space="preserve">aculty </w:t>
      </w:r>
      <w:r w:rsidR="00DD507F">
        <w:rPr>
          <w:rFonts w:ascii="Times New Roman" w:hAnsi="Times New Roman" w:cs="Times New Roman"/>
          <w:sz w:val="24"/>
          <w:szCs w:val="24"/>
        </w:rPr>
        <w:t xml:space="preserve">Committee </w:t>
      </w:r>
      <w:r w:rsidRPr="58E3C5BB">
        <w:rPr>
          <w:rFonts w:ascii="Times New Roman" w:hAnsi="Times New Roman" w:cs="Times New Roman"/>
          <w:sz w:val="24"/>
          <w:szCs w:val="24"/>
        </w:rPr>
        <w:t>will meet to discuss the evaluation and vote</w:t>
      </w:r>
      <w:r w:rsidR="003B42D3">
        <w:rPr>
          <w:rFonts w:ascii="Times New Roman" w:hAnsi="Times New Roman" w:cs="Times New Roman"/>
          <w:sz w:val="24"/>
          <w:szCs w:val="24"/>
        </w:rPr>
        <w:t xml:space="preserve"> </w:t>
      </w:r>
      <w:r w:rsidR="10938CCE" w:rsidRPr="58E3C5BB">
        <w:rPr>
          <w:rFonts w:ascii="Times New Roman" w:hAnsi="Times New Roman" w:cs="Times New Roman"/>
          <w:sz w:val="24"/>
          <w:szCs w:val="24"/>
        </w:rPr>
        <w:t>on promotion and tenure</w:t>
      </w:r>
      <w:r w:rsidRPr="58E3C5BB">
        <w:rPr>
          <w:rFonts w:ascii="Times New Roman" w:hAnsi="Times New Roman" w:cs="Times New Roman"/>
          <w:sz w:val="24"/>
          <w:szCs w:val="24"/>
        </w:rPr>
        <w:t xml:space="preserve">; this vote will be recorded. A positive recommendation from the department for promotion and tenure requires a majority vote from the </w:t>
      </w:r>
      <w:r w:rsidR="00DD507F">
        <w:rPr>
          <w:rFonts w:ascii="Times New Roman" w:hAnsi="Times New Roman" w:cs="Times New Roman"/>
          <w:sz w:val="24"/>
          <w:szCs w:val="24"/>
        </w:rPr>
        <w:t>T</w:t>
      </w:r>
      <w:r w:rsidRPr="58E3C5BB">
        <w:rPr>
          <w:rFonts w:ascii="Times New Roman" w:hAnsi="Times New Roman" w:cs="Times New Roman"/>
          <w:sz w:val="24"/>
          <w:szCs w:val="24"/>
        </w:rPr>
        <w:t xml:space="preserve">enured </w:t>
      </w:r>
      <w:r w:rsidR="00DD507F">
        <w:rPr>
          <w:rFonts w:ascii="Times New Roman" w:hAnsi="Times New Roman" w:cs="Times New Roman"/>
          <w:sz w:val="24"/>
          <w:szCs w:val="24"/>
        </w:rPr>
        <w:t>F</w:t>
      </w:r>
      <w:r w:rsidRPr="58E3C5BB">
        <w:rPr>
          <w:rFonts w:ascii="Times New Roman" w:hAnsi="Times New Roman" w:cs="Times New Roman"/>
          <w:sz w:val="24"/>
          <w:szCs w:val="24"/>
        </w:rPr>
        <w:t>aculty</w:t>
      </w:r>
      <w:r w:rsidR="00DD507F">
        <w:rPr>
          <w:rFonts w:ascii="Times New Roman" w:hAnsi="Times New Roman" w:cs="Times New Roman"/>
          <w:sz w:val="24"/>
          <w:szCs w:val="24"/>
        </w:rPr>
        <w:t>Committee</w:t>
      </w:r>
      <w:r w:rsidRPr="58E3C5BB">
        <w:rPr>
          <w:rFonts w:ascii="Times New Roman" w:hAnsi="Times New Roman" w:cs="Times New Roman"/>
          <w:sz w:val="24"/>
          <w:szCs w:val="24"/>
        </w:rPr>
        <w:t>. The application is then evaluated by the Department Chair, who will provide a positive or negative recommendation and a thorough review of the application. Whatever recommendations are made, all the application and review materials are then sent to the College, unless the candidate withdraws their application for promotion in writing. Tenure and promotion are unitary “yes/no” decisions, unlike annual evaluations. Therefore, tenure and promotion derives from an overall assessment of the full set of criteria discussed below.</w:t>
      </w:r>
    </w:p>
    <w:p w14:paraId="4E9C314B"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p>
    <w:p w14:paraId="591BEC53" w14:textId="77777777" w:rsidR="00627125" w:rsidRPr="002632CA" w:rsidRDefault="00627125" w:rsidP="00627125">
      <w:pPr>
        <w:autoSpaceDE w:val="0"/>
        <w:autoSpaceDN w:val="0"/>
        <w:adjustRightInd w:val="0"/>
        <w:spacing w:after="0" w:line="240" w:lineRule="auto"/>
        <w:rPr>
          <w:rFonts w:ascii="Times New Roman" w:hAnsi="Times New Roman" w:cs="Times New Roman"/>
          <w:sz w:val="24"/>
          <w:szCs w:val="24"/>
          <w:u w:val="single"/>
        </w:rPr>
      </w:pPr>
      <w:r w:rsidRPr="00EB04F6">
        <w:rPr>
          <w:rFonts w:ascii="Times New Roman" w:hAnsi="Times New Roman" w:cs="Times New Roman"/>
          <w:sz w:val="24"/>
          <w:szCs w:val="24"/>
          <w:u w:val="single"/>
        </w:rPr>
        <w:t xml:space="preserve">Selection of External Reviewers </w:t>
      </w:r>
    </w:p>
    <w:p w14:paraId="1F462371" w14:textId="558D423F" w:rsidR="00627125" w:rsidRDefault="00627125" w:rsidP="00627125">
      <w:p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 xml:space="preserve">In the early Spring of the semester preceding review, candidates will provide the department chair with a list of 5 to 10 potential external evaluators. The department chair will consult with </w:t>
      </w:r>
      <w:r w:rsidR="000B2AAC">
        <w:rPr>
          <w:rFonts w:ascii="Times New Roman" w:hAnsi="Times New Roman" w:cs="Times New Roman"/>
          <w:sz w:val="24"/>
          <w:szCs w:val="24"/>
        </w:rPr>
        <w:t>the T</w:t>
      </w:r>
      <w:r w:rsidRPr="1EAB0879">
        <w:rPr>
          <w:rFonts w:ascii="Times New Roman" w:hAnsi="Times New Roman" w:cs="Times New Roman"/>
          <w:sz w:val="24"/>
          <w:szCs w:val="24"/>
        </w:rPr>
        <w:t xml:space="preserve">enured </w:t>
      </w:r>
      <w:r w:rsidR="000B2AAC">
        <w:rPr>
          <w:rFonts w:ascii="Times New Roman" w:hAnsi="Times New Roman" w:cs="Times New Roman"/>
          <w:sz w:val="24"/>
          <w:szCs w:val="24"/>
        </w:rPr>
        <w:t>F</w:t>
      </w:r>
      <w:r w:rsidRPr="1EAB0879">
        <w:rPr>
          <w:rFonts w:ascii="Times New Roman" w:hAnsi="Times New Roman" w:cs="Times New Roman"/>
          <w:sz w:val="24"/>
          <w:szCs w:val="24"/>
        </w:rPr>
        <w:t xml:space="preserve">aculty </w:t>
      </w:r>
      <w:r w:rsidR="000B2AAC">
        <w:rPr>
          <w:rFonts w:ascii="Times New Roman" w:hAnsi="Times New Roman" w:cs="Times New Roman"/>
          <w:sz w:val="24"/>
          <w:szCs w:val="24"/>
        </w:rPr>
        <w:t xml:space="preserve">Committee </w:t>
      </w:r>
      <w:r w:rsidRPr="1EAB0879">
        <w:rPr>
          <w:rFonts w:ascii="Times New Roman" w:hAnsi="Times New Roman" w:cs="Times New Roman"/>
          <w:sz w:val="24"/>
          <w:szCs w:val="24"/>
        </w:rPr>
        <w:t>to independently generate a list of potential reviewers. Together, these lists will be approved by the College of Liberal Arts. Letters will be solicited from no fewer than five external reviewers, of which no more than half can be suggested by the candidate. External evaluators should not be Ph.D. advisers or committee members, postdoctoral mentors, research collaborators, coauthors, or close personal friends. They must be tenured and Associate Professors or higher. They should be from peer institutions</w:t>
      </w:r>
      <w:r w:rsidR="3585B500" w:rsidRPr="1EAB0879">
        <w:rPr>
          <w:rFonts w:ascii="Times New Roman" w:hAnsi="Times New Roman" w:cs="Times New Roman"/>
          <w:sz w:val="24"/>
          <w:szCs w:val="24"/>
        </w:rPr>
        <w:t xml:space="preserve"> or higher</w:t>
      </w:r>
      <w:r w:rsidRPr="1EAB0879">
        <w:rPr>
          <w:rFonts w:ascii="Times New Roman" w:hAnsi="Times New Roman" w:cs="Times New Roman"/>
          <w:sz w:val="24"/>
          <w:szCs w:val="24"/>
        </w:rPr>
        <w:t xml:space="preserve">, although distinguished faculty from lower-ranking institutions also may be considered. </w:t>
      </w:r>
    </w:p>
    <w:p w14:paraId="60CA601E"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p>
    <w:p w14:paraId="4ED65655" w14:textId="77777777" w:rsidR="00627125" w:rsidRPr="00EB04F6" w:rsidRDefault="00627125" w:rsidP="00627125">
      <w:pPr>
        <w:autoSpaceDE w:val="0"/>
        <w:autoSpaceDN w:val="0"/>
        <w:adjustRightInd w:val="0"/>
        <w:spacing w:after="0" w:line="240" w:lineRule="auto"/>
        <w:rPr>
          <w:rFonts w:ascii="Times New Roman" w:hAnsi="Times New Roman" w:cs="Times New Roman"/>
          <w:sz w:val="24"/>
          <w:szCs w:val="24"/>
          <w:u w:val="single"/>
        </w:rPr>
      </w:pPr>
      <w:r w:rsidRPr="00EB04F6">
        <w:rPr>
          <w:rFonts w:ascii="Times New Roman" w:hAnsi="Times New Roman" w:cs="Times New Roman"/>
          <w:sz w:val="24"/>
          <w:szCs w:val="24"/>
          <w:u w:val="single"/>
        </w:rPr>
        <w:t>Timeline</w:t>
      </w:r>
      <w:r>
        <w:rPr>
          <w:rFonts w:ascii="Times New Roman" w:hAnsi="Times New Roman" w:cs="Times New Roman"/>
          <w:sz w:val="24"/>
          <w:szCs w:val="24"/>
          <w:u w:val="single"/>
        </w:rPr>
        <w:t xml:space="preserve"> for Submitting Materials</w:t>
      </w:r>
    </w:p>
    <w:p w14:paraId="0FBAE940"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r w:rsidRPr="002632CA">
        <w:rPr>
          <w:rFonts w:ascii="Times New Roman" w:hAnsi="Times New Roman" w:cs="Times New Roman"/>
          <w:sz w:val="24"/>
          <w:szCs w:val="24"/>
        </w:rPr>
        <w:t>In the late spring</w:t>
      </w:r>
      <w:r>
        <w:rPr>
          <w:rFonts w:ascii="Times New Roman" w:hAnsi="Times New Roman" w:cs="Times New Roman"/>
          <w:sz w:val="24"/>
          <w:szCs w:val="24"/>
        </w:rPr>
        <w:t xml:space="preserve">, candidates </w:t>
      </w:r>
      <w:r w:rsidRPr="002632CA">
        <w:rPr>
          <w:rFonts w:ascii="Times New Roman" w:hAnsi="Times New Roman" w:cs="Times New Roman"/>
          <w:sz w:val="24"/>
          <w:szCs w:val="24"/>
        </w:rPr>
        <w:t>will provide the</w:t>
      </w:r>
      <w:r>
        <w:rPr>
          <w:rFonts w:ascii="Times New Roman" w:hAnsi="Times New Roman" w:cs="Times New Roman"/>
          <w:sz w:val="24"/>
          <w:szCs w:val="24"/>
        </w:rPr>
        <w:t xml:space="preserve"> </w:t>
      </w:r>
      <w:r w:rsidRPr="002632CA">
        <w:rPr>
          <w:rFonts w:ascii="Times New Roman" w:hAnsi="Times New Roman" w:cs="Times New Roman"/>
          <w:sz w:val="24"/>
          <w:szCs w:val="24"/>
        </w:rPr>
        <w:t>department with the research dossier</w:t>
      </w:r>
      <w:r>
        <w:rPr>
          <w:rFonts w:ascii="Times New Roman" w:hAnsi="Times New Roman" w:cs="Times New Roman"/>
          <w:sz w:val="24"/>
          <w:szCs w:val="24"/>
        </w:rPr>
        <w:t xml:space="preserve"> and CV</w:t>
      </w:r>
      <w:r w:rsidRPr="002632CA">
        <w:rPr>
          <w:rFonts w:ascii="Times New Roman" w:hAnsi="Times New Roman" w:cs="Times New Roman"/>
          <w:sz w:val="24"/>
          <w:szCs w:val="24"/>
        </w:rPr>
        <w:t>. Those materials will be shared</w:t>
      </w:r>
      <w:r>
        <w:rPr>
          <w:rFonts w:ascii="Times New Roman" w:hAnsi="Times New Roman" w:cs="Times New Roman"/>
          <w:sz w:val="24"/>
          <w:szCs w:val="24"/>
        </w:rPr>
        <w:t xml:space="preserve"> </w:t>
      </w:r>
      <w:r w:rsidRPr="002632CA">
        <w:rPr>
          <w:rFonts w:ascii="Times New Roman" w:hAnsi="Times New Roman" w:cs="Times New Roman"/>
          <w:sz w:val="24"/>
          <w:szCs w:val="24"/>
        </w:rPr>
        <w:t>with external reviewers who will complete letters of evaluation over the summer. Candidates</w:t>
      </w:r>
      <w:r>
        <w:rPr>
          <w:rFonts w:ascii="Times New Roman" w:hAnsi="Times New Roman" w:cs="Times New Roman"/>
          <w:sz w:val="24"/>
          <w:szCs w:val="24"/>
        </w:rPr>
        <w:t xml:space="preserve"> </w:t>
      </w:r>
      <w:r w:rsidRPr="002632CA">
        <w:rPr>
          <w:rFonts w:ascii="Times New Roman" w:hAnsi="Times New Roman" w:cs="Times New Roman"/>
          <w:sz w:val="24"/>
          <w:szCs w:val="24"/>
        </w:rPr>
        <w:t>must complete the remainder of their dossiers by the identified deadlines (typically by the</w:t>
      </w:r>
      <w:r>
        <w:rPr>
          <w:rFonts w:ascii="Times New Roman" w:hAnsi="Times New Roman" w:cs="Times New Roman"/>
          <w:sz w:val="24"/>
          <w:szCs w:val="24"/>
        </w:rPr>
        <w:t xml:space="preserve"> </w:t>
      </w:r>
      <w:r w:rsidRPr="002632CA">
        <w:rPr>
          <w:rFonts w:ascii="Times New Roman" w:hAnsi="Times New Roman" w:cs="Times New Roman"/>
          <w:sz w:val="24"/>
          <w:szCs w:val="24"/>
        </w:rPr>
        <w:t>start of the Fall semester). The dossiers, including all required materials, will be uploaded to</w:t>
      </w:r>
      <w:r>
        <w:rPr>
          <w:rFonts w:ascii="Times New Roman" w:hAnsi="Times New Roman" w:cs="Times New Roman"/>
          <w:sz w:val="24"/>
          <w:szCs w:val="24"/>
        </w:rPr>
        <w:t xml:space="preserve"> </w:t>
      </w:r>
      <w:r w:rsidRPr="002632CA">
        <w:rPr>
          <w:rFonts w:ascii="Times New Roman" w:hAnsi="Times New Roman" w:cs="Times New Roman"/>
          <w:sz w:val="24"/>
          <w:szCs w:val="24"/>
        </w:rPr>
        <w:t>the university tenure and promotion system.</w:t>
      </w:r>
    </w:p>
    <w:p w14:paraId="10930515"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p>
    <w:p w14:paraId="7336BF62" w14:textId="77777777" w:rsidR="00627125" w:rsidRPr="00EB04F6" w:rsidRDefault="00627125" w:rsidP="00627125">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Evaluation Criteria</w:t>
      </w:r>
    </w:p>
    <w:p w14:paraId="1658FAC1"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Tenure Track faculty are evaluated with respect to their accomplishments in research, teaching, and service. The standard distribution of effort prior to tenure in the department is 45% research/creative activities, 45% teaching, and 10% service. Any deviations from this standard distribution should be documented and explained by the department.</w:t>
      </w:r>
    </w:p>
    <w:p w14:paraId="6E98842B" w14:textId="77777777" w:rsidR="00627125" w:rsidRDefault="00627125" w:rsidP="00627125">
      <w:pPr>
        <w:autoSpaceDE w:val="0"/>
        <w:autoSpaceDN w:val="0"/>
        <w:adjustRightInd w:val="0"/>
        <w:spacing w:after="0" w:line="240" w:lineRule="auto"/>
        <w:rPr>
          <w:rFonts w:ascii="Times New Roman" w:hAnsi="Times New Roman" w:cs="Times New Roman"/>
          <w:sz w:val="24"/>
          <w:szCs w:val="24"/>
        </w:rPr>
      </w:pPr>
    </w:p>
    <w:p w14:paraId="6C135F74" w14:textId="77777777" w:rsidR="00627125" w:rsidRDefault="02973D75" w:rsidP="58E3C5BB">
      <w:pPr>
        <w:autoSpaceDE w:val="0"/>
        <w:autoSpaceDN w:val="0"/>
        <w:adjustRightInd w:val="0"/>
        <w:spacing w:after="0" w:line="240" w:lineRule="auto"/>
        <w:rPr>
          <w:rFonts w:ascii="Times New Roman" w:hAnsi="Times New Roman" w:cs="Times New Roman"/>
          <w:i/>
          <w:iCs/>
          <w:sz w:val="24"/>
          <w:szCs w:val="24"/>
        </w:rPr>
      </w:pPr>
      <w:r w:rsidRPr="58E3C5BB">
        <w:rPr>
          <w:rFonts w:ascii="Times New Roman" w:hAnsi="Times New Roman" w:cs="Times New Roman"/>
          <w:i/>
          <w:iCs/>
          <w:sz w:val="24"/>
          <w:szCs w:val="24"/>
        </w:rPr>
        <w:t>Research</w:t>
      </w:r>
    </w:p>
    <w:p w14:paraId="3E41CC78" w14:textId="7EB29860" w:rsidR="00627125"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05806">
        <w:rPr>
          <w:rFonts w:ascii="Times New Roman" w:hAnsi="Times New Roman" w:cs="Times New Roman"/>
          <w:sz w:val="24"/>
          <w:szCs w:val="24"/>
        </w:rPr>
        <w:t xml:space="preserve">The heterogeneity of our department requires flexibility with respect to specific research expectations. Some faculty members may follow a humanities model in which a scholarly book is an expected outcome, while others may follow a model in which refereed journal articles, often coauthored, is the norm. Further, ethnographic, qualitative, and quantitative data collection and analysis operate on different timelines, which can have an impact on </w:t>
      </w:r>
      <w:r w:rsidRPr="00A05806">
        <w:rPr>
          <w:rFonts w:ascii="Times New Roman" w:hAnsi="Times New Roman" w:cs="Times New Roman"/>
          <w:sz w:val="24"/>
          <w:szCs w:val="24"/>
        </w:rPr>
        <w:lastRenderedPageBreak/>
        <w:t xml:space="preserve">the quantity of publications. </w:t>
      </w:r>
      <w:r>
        <w:rPr>
          <w:rFonts w:ascii="Times New Roman" w:hAnsi="Times New Roman" w:cs="Times New Roman"/>
          <w:sz w:val="24"/>
          <w:szCs w:val="24"/>
        </w:rPr>
        <w:t>Finally, public-facing scholarship may include non-traditional mediums for sharing research findings, such as ethnographic films or policy reports.</w:t>
      </w:r>
      <w:r w:rsidR="001B5B7B">
        <w:rPr>
          <w:rFonts w:ascii="Times New Roman" w:hAnsi="Times New Roman" w:cs="Times New Roman"/>
          <w:sz w:val="24"/>
          <w:szCs w:val="24"/>
        </w:rPr>
        <w:t xml:space="preserve"> </w:t>
      </w:r>
      <w:r w:rsidR="00A02F0D">
        <w:rPr>
          <w:rFonts w:ascii="Times New Roman" w:hAnsi="Times New Roman" w:cs="Times New Roman"/>
          <w:sz w:val="24"/>
          <w:szCs w:val="24"/>
        </w:rPr>
        <w:t>The evaluation will consider the full body of scholarly work, rather than a strictly numerical evaluation of research products.</w:t>
      </w:r>
      <w:r>
        <w:rPr>
          <w:rFonts w:ascii="Times New Roman" w:hAnsi="Times New Roman" w:cs="Times New Roman"/>
          <w:sz w:val="24"/>
          <w:szCs w:val="24"/>
        </w:rPr>
        <w:t xml:space="preserve"> </w:t>
      </w:r>
      <w:r w:rsidR="00A02F0D">
        <w:rPr>
          <w:rFonts w:ascii="Times New Roman" w:hAnsi="Times New Roman" w:cs="Times New Roman"/>
          <w:sz w:val="24"/>
          <w:szCs w:val="24"/>
        </w:rPr>
        <w:t>The</w:t>
      </w:r>
      <w:r w:rsidRPr="00A05806">
        <w:rPr>
          <w:rFonts w:ascii="Times New Roman" w:hAnsi="Times New Roman" w:cs="Times New Roman"/>
          <w:sz w:val="24"/>
          <w:szCs w:val="24"/>
        </w:rPr>
        <w:t xml:space="preserve"> differing approaches to scholarship in our department require</w:t>
      </w:r>
      <w:r w:rsidR="00A02F0D">
        <w:rPr>
          <w:rFonts w:ascii="Times New Roman" w:hAnsi="Times New Roman" w:cs="Times New Roman"/>
          <w:sz w:val="24"/>
          <w:szCs w:val="24"/>
        </w:rPr>
        <w:t>s</w:t>
      </w:r>
      <w:r w:rsidRPr="00A05806">
        <w:rPr>
          <w:rFonts w:ascii="Times New Roman" w:hAnsi="Times New Roman" w:cs="Times New Roman"/>
          <w:sz w:val="24"/>
          <w:szCs w:val="24"/>
        </w:rPr>
        <w:t xml:space="preserve"> flexibility in the evaluation of dossiers.</w:t>
      </w:r>
    </w:p>
    <w:p w14:paraId="7D4DDDA6" w14:textId="506D85D3" w:rsidR="00627125"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 xml:space="preserve">The publication trajectory should reflect significant </w:t>
      </w:r>
      <w:r w:rsidR="001B5B7B">
        <w:rPr>
          <w:rFonts w:ascii="Times New Roman" w:hAnsi="Times New Roman" w:cs="Times New Roman"/>
          <w:sz w:val="24"/>
          <w:szCs w:val="24"/>
        </w:rPr>
        <w:t>ongoing research activity beyond the dissertation</w:t>
      </w:r>
      <w:r w:rsidRPr="1EAB0879">
        <w:rPr>
          <w:rFonts w:ascii="Times New Roman" w:hAnsi="Times New Roman" w:cs="Times New Roman"/>
          <w:sz w:val="24"/>
          <w:szCs w:val="24"/>
        </w:rPr>
        <w:t>.</w:t>
      </w:r>
    </w:p>
    <w:p w14:paraId="2F3D2324" w14:textId="7107CD6A" w:rsidR="00627125"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The department refrains from establishing strict guidelines around the number of publications. We emphasize that quality of publications is more important than the quantity. Further, simply meeting a set number of publications does not necessarily guarantee a strong case. With that being said, the scenarios</w:t>
      </w:r>
      <w:r w:rsidR="59377B8F" w:rsidRPr="1EAB0879">
        <w:rPr>
          <w:rFonts w:ascii="Times New Roman" w:hAnsi="Times New Roman" w:cs="Times New Roman"/>
          <w:sz w:val="24"/>
          <w:szCs w:val="24"/>
        </w:rPr>
        <w:t xml:space="preserve"> below</w:t>
      </w:r>
      <w:r w:rsidRPr="1EAB0879">
        <w:rPr>
          <w:rFonts w:ascii="Times New Roman" w:hAnsi="Times New Roman" w:cs="Times New Roman"/>
          <w:sz w:val="24"/>
          <w:szCs w:val="24"/>
        </w:rPr>
        <w:t xml:space="preserve"> would generally constitute a strong case for tenure and promotion:</w:t>
      </w:r>
    </w:p>
    <w:p w14:paraId="5779DD0A" w14:textId="53E4738C" w:rsidR="00627125" w:rsidRDefault="02973D75" w:rsidP="00627125">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A sole authored book published in an academic press (or another press that would demonstrate the work reflects impactful scholarship) and 2-3</w:t>
      </w:r>
      <w:r w:rsidR="001B5B7B">
        <w:rPr>
          <w:rFonts w:ascii="Times New Roman" w:hAnsi="Times New Roman" w:cs="Times New Roman"/>
          <w:sz w:val="24"/>
          <w:szCs w:val="24"/>
        </w:rPr>
        <w:t xml:space="preserve"> additional products</w:t>
      </w:r>
      <w:r w:rsidRPr="58E3C5BB">
        <w:rPr>
          <w:rFonts w:ascii="Times New Roman" w:hAnsi="Times New Roman" w:cs="Times New Roman"/>
          <w:sz w:val="24"/>
          <w:szCs w:val="24"/>
        </w:rPr>
        <w:t>.</w:t>
      </w:r>
      <w:r w:rsidR="001B5B7B">
        <w:rPr>
          <w:rFonts w:ascii="Times New Roman" w:hAnsi="Times New Roman" w:cs="Times New Roman"/>
          <w:sz w:val="24"/>
          <w:szCs w:val="24"/>
        </w:rPr>
        <w:t xml:space="preserve"> Products can include articles, book chapters, major grant or fellowship proposals, </w:t>
      </w:r>
      <w:r w:rsidR="00A02F0D">
        <w:rPr>
          <w:rFonts w:ascii="Times New Roman" w:hAnsi="Times New Roman" w:cs="Times New Roman"/>
          <w:sz w:val="24"/>
          <w:szCs w:val="24"/>
        </w:rPr>
        <w:t xml:space="preserve">and </w:t>
      </w:r>
      <w:r w:rsidR="001B5B7B">
        <w:rPr>
          <w:rFonts w:ascii="Times New Roman" w:hAnsi="Times New Roman" w:cs="Times New Roman"/>
          <w:sz w:val="24"/>
          <w:szCs w:val="24"/>
        </w:rPr>
        <w:t>public-facing scholarship, among other possibilities.</w:t>
      </w:r>
    </w:p>
    <w:p w14:paraId="7921B4FA" w14:textId="77777777" w:rsidR="00627125" w:rsidRDefault="00627125" w:rsidP="00627125">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sole authored book and evidence of significant progress on a second book manuscript.</w:t>
      </w:r>
    </w:p>
    <w:p w14:paraId="1D28CDB0" w14:textId="77777777" w:rsidR="00627125" w:rsidRDefault="00627125" w:rsidP="00627125">
      <w:pPr>
        <w:pStyle w:val="ListParagraph"/>
        <w:numPr>
          <w:ilvl w:val="1"/>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Seven or more publications, with the candidate as lead or sole author on at least four of these publications.</w:t>
      </w:r>
    </w:p>
    <w:p w14:paraId="41679DF2" w14:textId="46C59165" w:rsidR="00627125" w:rsidRDefault="02973D7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In terms of articles, the reputation of publication outlets will be more important than the quantity of publications. Thus, even if the faculty member has produced fewer publications than what is outlined above, they may still have a compelling case overall if the quality and scholarly impact of the publications are considered.</w:t>
      </w:r>
      <w:r w:rsidR="2C26F18C" w:rsidRPr="58E3C5BB">
        <w:rPr>
          <w:rFonts w:ascii="Times New Roman" w:hAnsi="Times New Roman" w:cs="Times New Roman"/>
          <w:sz w:val="24"/>
          <w:szCs w:val="24"/>
        </w:rPr>
        <w:t xml:space="preserve"> </w:t>
      </w:r>
      <w:r w:rsidR="02BE84DF" w:rsidRPr="58E3C5BB">
        <w:rPr>
          <w:rFonts w:ascii="Times New Roman" w:hAnsi="Times New Roman" w:cs="Times New Roman"/>
          <w:sz w:val="24"/>
          <w:szCs w:val="24"/>
        </w:rPr>
        <w:t xml:space="preserve">This also speaks to the impact of scholarship, which is, essentially, subjective; however, it is important to consider within a holistic evaluation of the body of scholarly work. </w:t>
      </w:r>
      <w:r w:rsidR="00A02F0D">
        <w:rPr>
          <w:rFonts w:ascii="Times New Roman" w:hAnsi="Times New Roman" w:cs="Times New Roman"/>
          <w:sz w:val="24"/>
          <w:szCs w:val="24"/>
        </w:rPr>
        <w:t>In this regard, extra weight will be given to high-impact research products.</w:t>
      </w:r>
    </w:p>
    <w:p w14:paraId="3F2331EB" w14:textId="77777777" w:rsidR="00627125" w:rsidRPr="002D5A81"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0D029A">
        <w:rPr>
          <w:rFonts w:ascii="Times New Roman" w:hAnsi="Times New Roman" w:cs="Times New Roman"/>
          <w:sz w:val="24"/>
          <w:szCs w:val="24"/>
        </w:rPr>
        <w:t>Book chapters</w:t>
      </w:r>
      <w:r>
        <w:rPr>
          <w:rFonts w:ascii="Times New Roman" w:hAnsi="Times New Roman" w:cs="Times New Roman"/>
          <w:sz w:val="24"/>
          <w:szCs w:val="24"/>
        </w:rPr>
        <w:t xml:space="preserve"> are generally viewed as a weak article. The impact of the chapter (which would consider the press and editor of the book, among other factors) should be explained. </w:t>
      </w:r>
    </w:p>
    <w:p w14:paraId="443ED884" w14:textId="6743478F" w:rsidR="00627125" w:rsidRPr="004C3E41"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Development of grant proposals is a time</w:t>
      </w:r>
      <w:r w:rsidR="5E692E2D" w:rsidRPr="1EAB0879">
        <w:rPr>
          <w:rFonts w:ascii="Times New Roman" w:hAnsi="Times New Roman" w:cs="Times New Roman"/>
          <w:sz w:val="24"/>
          <w:szCs w:val="24"/>
        </w:rPr>
        <w:t>-</w:t>
      </w:r>
      <w:r w:rsidRPr="1EAB0879">
        <w:rPr>
          <w:rFonts w:ascii="Times New Roman" w:hAnsi="Times New Roman" w:cs="Times New Roman"/>
          <w:sz w:val="24"/>
          <w:szCs w:val="24"/>
        </w:rPr>
        <w:t>consuming process that can have a low success rate. However, efforts to seek external funding are valued. Externally funded grants are more highly valued than internally funded grants. While valued by the department, research funding is not required for tenure and promotion. The submission of a major proposal for external funding as the PI can generally be granted the same weight as an article. It may carry more weight if the proposal is successful in being funded. Credit for the submission of less prestigious applications for grant proposals and fellowships as well as proposals as a co-PI will be evaluated on a case-by-case basis.</w:t>
      </w:r>
    </w:p>
    <w:p w14:paraId="3A05191E" w14:textId="77777777" w:rsidR="00627125" w:rsidRPr="00A05806"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Publications of edited volumes, encyclopedia entries, blog posts, books in trade presses, and non-English language publications will be evaluated on a case-by-case basis. Such publications may require an additional explanation from the faculty member as to why the piece represents impactful scholarship.</w:t>
      </w:r>
    </w:p>
    <w:p w14:paraId="70A17394" w14:textId="77777777" w:rsidR="00627125" w:rsidRDefault="00627125" w:rsidP="00627125">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BD3223">
        <w:rPr>
          <w:rFonts w:ascii="Times New Roman" w:hAnsi="Times New Roman" w:cs="Times New Roman"/>
          <w:sz w:val="24"/>
          <w:szCs w:val="24"/>
        </w:rPr>
        <w:t>Public facing scholarship and community engaged scholarship are important</w:t>
      </w:r>
      <w:r>
        <w:rPr>
          <w:rFonts w:ascii="Times New Roman" w:hAnsi="Times New Roman" w:cs="Times New Roman"/>
          <w:sz w:val="24"/>
          <w:szCs w:val="24"/>
        </w:rPr>
        <w:t xml:space="preserve"> </w:t>
      </w:r>
      <w:r w:rsidRPr="00BD3223">
        <w:rPr>
          <w:rFonts w:ascii="Times New Roman" w:hAnsi="Times New Roman" w:cs="Times New Roman"/>
          <w:sz w:val="24"/>
          <w:szCs w:val="24"/>
        </w:rPr>
        <w:t xml:space="preserve">components of contemporary scholarship. </w:t>
      </w:r>
      <w:r>
        <w:rPr>
          <w:rFonts w:ascii="Times New Roman" w:hAnsi="Times New Roman" w:cs="Times New Roman"/>
          <w:sz w:val="24"/>
          <w:szCs w:val="24"/>
        </w:rPr>
        <w:t xml:space="preserve">Products related to community engaged work may include archaeological site reports, op-ed pieces, policy reports, and ethnographic films. These </w:t>
      </w:r>
      <w:r>
        <w:rPr>
          <w:rFonts w:ascii="Times New Roman" w:hAnsi="Times New Roman" w:cs="Times New Roman"/>
          <w:sz w:val="24"/>
          <w:szCs w:val="24"/>
        </w:rPr>
        <w:lastRenderedPageBreak/>
        <w:t>products may count as publications, if the candidate is able to demonstrate the impact of these works. These products will be evaluated on a case-by-case basis.</w:t>
      </w:r>
    </w:p>
    <w:p w14:paraId="1D0F82BE" w14:textId="19BAA225" w:rsidR="00627125" w:rsidRPr="005219B6" w:rsidRDefault="00627125" w:rsidP="005219B6">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6B11DD">
        <w:rPr>
          <w:rFonts w:ascii="Times New Roman" w:hAnsi="Times New Roman" w:cs="Times New Roman"/>
          <w:sz w:val="24"/>
          <w:szCs w:val="24"/>
        </w:rPr>
        <w:t xml:space="preserve">We expect that </w:t>
      </w:r>
      <w:r>
        <w:rPr>
          <w:rFonts w:ascii="Times New Roman" w:hAnsi="Times New Roman" w:cs="Times New Roman"/>
          <w:sz w:val="24"/>
          <w:szCs w:val="24"/>
        </w:rPr>
        <w:t xml:space="preserve">most faculty members will have work-in-progress when they join our department. Any publication that lists the faculty member with their affiliation at UTEP will be considered as a part of their tenure review. Publications prior to their appointment may be taken into consideration as a part of the candidate’s long-term research trajectory. The primary goal should be for candidates to demonstrate sustained efforts in producing impactful scholarship. </w:t>
      </w:r>
    </w:p>
    <w:p w14:paraId="7717782E" w14:textId="77777777" w:rsidR="00627125" w:rsidRDefault="00627125" w:rsidP="00627125">
      <w:pPr>
        <w:autoSpaceDE w:val="0"/>
        <w:autoSpaceDN w:val="0"/>
        <w:adjustRightInd w:val="0"/>
        <w:spacing w:after="0" w:line="240" w:lineRule="auto"/>
        <w:rPr>
          <w:rFonts w:ascii="Times New Roman" w:hAnsi="Times New Roman" w:cs="Times New Roman"/>
          <w:i/>
          <w:sz w:val="24"/>
          <w:szCs w:val="24"/>
        </w:rPr>
      </w:pPr>
    </w:p>
    <w:p w14:paraId="5A6A6FA6" w14:textId="77777777" w:rsidR="00627125" w:rsidRDefault="00627125" w:rsidP="00627125">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Teaching</w:t>
      </w:r>
    </w:p>
    <w:p w14:paraId="404A25B8" w14:textId="77777777" w:rsidR="00627125" w:rsidRPr="00502038" w:rsidRDefault="00627125" w:rsidP="00627125">
      <w:pPr>
        <w:pStyle w:val="ListParagraph"/>
        <w:numPr>
          <w:ilvl w:val="0"/>
          <w:numId w:val="4"/>
        </w:numPr>
        <w:autoSpaceDE w:val="0"/>
        <w:autoSpaceDN w:val="0"/>
        <w:adjustRightInd w:val="0"/>
        <w:spacing w:after="0" w:line="240" w:lineRule="auto"/>
        <w:rPr>
          <w:rFonts w:ascii="Times New Roman" w:hAnsi="Times New Roman" w:cs="Times New Roman"/>
          <w:i/>
          <w:sz w:val="24"/>
          <w:szCs w:val="24"/>
        </w:rPr>
      </w:pPr>
      <w:r w:rsidRPr="005D4965">
        <w:rPr>
          <w:rFonts w:ascii="Times New Roman" w:hAnsi="Times New Roman" w:cs="Times New Roman"/>
          <w:color w:val="000000"/>
          <w:sz w:val="24"/>
          <w:szCs w:val="24"/>
        </w:rPr>
        <w:t>Candidates must demonstrate a sustained commitment to excellence in teaching,</w:t>
      </w:r>
      <w:r w:rsidRPr="005D4965">
        <w:rPr>
          <w:rFonts w:ascii="Times New Roman" w:hAnsi="Times New Roman" w:cs="Times New Roman"/>
          <w:i/>
          <w:sz w:val="24"/>
          <w:szCs w:val="24"/>
        </w:rPr>
        <w:t xml:space="preserve"> </w:t>
      </w:r>
      <w:r w:rsidRPr="005D4965">
        <w:rPr>
          <w:rFonts w:ascii="Times New Roman" w:hAnsi="Times New Roman" w:cs="Times New Roman"/>
          <w:color w:val="000000"/>
          <w:sz w:val="24"/>
          <w:szCs w:val="24"/>
        </w:rPr>
        <w:t>which e</w:t>
      </w:r>
      <w:r w:rsidRPr="005D4965">
        <w:rPr>
          <w:rFonts w:ascii="Times New Roman" w:hAnsi="Times New Roman" w:cs="Times New Roman"/>
          <w:color w:val="212121"/>
          <w:sz w:val="24"/>
          <w:szCs w:val="24"/>
        </w:rPr>
        <w:t>ncompasses a broad spectrum of activities, not just traditional classroom work.</w:t>
      </w:r>
      <w:r w:rsidRPr="005D4965">
        <w:rPr>
          <w:rFonts w:ascii="Times New Roman" w:hAnsi="Times New Roman" w:cs="Times New Roman"/>
          <w:i/>
          <w:sz w:val="24"/>
          <w:szCs w:val="24"/>
        </w:rPr>
        <w:t xml:space="preserve"> </w:t>
      </w:r>
      <w:r w:rsidRPr="005D4965">
        <w:rPr>
          <w:rFonts w:ascii="Times New Roman" w:hAnsi="Times New Roman" w:cs="Times New Roman"/>
          <w:color w:val="212121"/>
          <w:sz w:val="24"/>
          <w:szCs w:val="24"/>
        </w:rPr>
        <w:t>Given the inherent biases and other problems of standardized Student Teaching</w:t>
      </w:r>
      <w:r>
        <w:rPr>
          <w:rFonts w:ascii="Times New Roman" w:hAnsi="Times New Roman" w:cs="Times New Roman"/>
          <w:color w:val="212121"/>
          <w:sz w:val="24"/>
          <w:szCs w:val="24"/>
        </w:rPr>
        <w:t xml:space="preserve"> </w:t>
      </w:r>
      <w:r w:rsidRPr="005D4965">
        <w:rPr>
          <w:rFonts w:ascii="Times New Roman" w:hAnsi="Times New Roman" w:cs="Times New Roman"/>
          <w:color w:val="212121"/>
          <w:sz w:val="24"/>
          <w:szCs w:val="24"/>
        </w:rPr>
        <w:t xml:space="preserve">Evaluations, student opinions should be viewed as only one line of assessment among many. We believe that the best teachers critically engage in their pedagogical practice, steadily working to improve themselves as educators. </w:t>
      </w:r>
    </w:p>
    <w:p w14:paraId="7795EBB1" w14:textId="77777777" w:rsidR="00627125" w:rsidRPr="00502038" w:rsidRDefault="00627125" w:rsidP="00627125">
      <w:pPr>
        <w:pStyle w:val="ListParagraph"/>
        <w:numPr>
          <w:ilvl w:val="0"/>
          <w:numId w:val="4"/>
        </w:numPr>
        <w:autoSpaceDE w:val="0"/>
        <w:autoSpaceDN w:val="0"/>
        <w:adjustRightInd w:val="0"/>
        <w:spacing w:after="0" w:line="240" w:lineRule="auto"/>
        <w:rPr>
          <w:rFonts w:ascii="Times New Roman" w:hAnsi="Times New Roman" w:cs="Times New Roman"/>
          <w:i/>
          <w:sz w:val="24"/>
          <w:szCs w:val="24"/>
        </w:rPr>
      </w:pPr>
      <w:r w:rsidRPr="005D4965">
        <w:rPr>
          <w:rFonts w:ascii="Times New Roman" w:hAnsi="Times New Roman" w:cs="Times New Roman"/>
          <w:color w:val="000000"/>
          <w:sz w:val="24"/>
          <w:szCs w:val="24"/>
        </w:rPr>
        <w:t>Teaching effectiveness will be evaluated in a number of ways. At a minimum this</w:t>
      </w:r>
      <w:r>
        <w:rPr>
          <w:rFonts w:ascii="Times New Roman" w:hAnsi="Times New Roman" w:cs="Times New Roman"/>
          <w:color w:val="000000"/>
          <w:sz w:val="24"/>
          <w:szCs w:val="24"/>
        </w:rPr>
        <w:t xml:space="preserve"> </w:t>
      </w:r>
      <w:r w:rsidRPr="00502038">
        <w:rPr>
          <w:rFonts w:ascii="Times New Roman" w:hAnsi="Times New Roman" w:cs="Times New Roman"/>
          <w:color w:val="000000"/>
          <w:sz w:val="24"/>
          <w:szCs w:val="24"/>
        </w:rPr>
        <w:t>includes peer evaluations of classroom performance</w:t>
      </w:r>
      <w:r>
        <w:rPr>
          <w:rFonts w:ascii="Times New Roman" w:hAnsi="Times New Roman" w:cs="Times New Roman"/>
          <w:color w:val="000000"/>
          <w:sz w:val="24"/>
          <w:szCs w:val="24"/>
        </w:rPr>
        <w:t xml:space="preserve"> and of instructional materials, with attention to what is being required of students in the course</w:t>
      </w:r>
      <w:r w:rsidRPr="00502038">
        <w:rPr>
          <w:rFonts w:ascii="Times New Roman" w:hAnsi="Times New Roman" w:cs="Times New Roman"/>
          <w:color w:val="000000"/>
          <w:sz w:val="24"/>
          <w:szCs w:val="24"/>
        </w:rPr>
        <w:t xml:space="preserve">. Evaluation </w:t>
      </w:r>
      <w:r>
        <w:rPr>
          <w:rFonts w:ascii="Times New Roman" w:hAnsi="Times New Roman" w:cs="Times New Roman"/>
          <w:color w:val="000000"/>
          <w:sz w:val="24"/>
          <w:szCs w:val="24"/>
        </w:rPr>
        <w:t>will also consider</w:t>
      </w:r>
      <w:r w:rsidRPr="00502038">
        <w:rPr>
          <w:rFonts w:ascii="Times New Roman" w:hAnsi="Times New Roman" w:cs="Times New Roman"/>
          <w:color w:val="000000"/>
          <w:sz w:val="24"/>
          <w:szCs w:val="24"/>
        </w:rPr>
        <w:t xml:space="preserve"> student evaluations; supervision of </w:t>
      </w:r>
      <w:r>
        <w:rPr>
          <w:rFonts w:ascii="Times New Roman" w:hAnsi="Times New Roman" w:cs="Times New Roman"/>
          <w:color w:val="000000"/>
          <w:sz w:val="24"/>
          <w:szCs w:val="24"/>
        </w:rPr>
        <w:t>mentored research activities</w:t>
      </w:r>
      <w:r w:rsidRPr="00502038">
        <w:rPr>
          <w:rFonts w:ascii="Times New Roman" w:hAnsi="Times New Roman" w:cs="Times New Roman"/>
          <w:color w:val="000000"/>
          <w:sz w:val="24"/>
          <w:szCs w:val="24"/>
        </w:rPr>
        <w:t xml:space="preserve"> or independent studies; teaching fellowships and awards;</w:t>
      </w:r>
      <w:r>
        <w:rPr>
          <w:rFonts w:ascii="Times New Roman" w:hAnsi="Times New Roman" w:cs="Times New Roman"/>
          <w:color w:val="000000"/>
          <w:sz w:val="24"/>
          <w:szCs w:val="24"/>
        </w:rPr>
        <w:t xml:space="preserve"> </w:t>
      </w:r>
      <w:r w:rsidRPr="00502038">
        <w:rPr>
          <w:rFonts w:ascii="Times New Roman" w:hAnsi="Times New Roman" w:cs="Times New Roman"/>
          <w:color w:val="000000"/>
          <w:sz w:val="24"/>
          <w:szCs w:val="24"/>
        </w:rPr>
        <w:t>supervision of Teaching Assistants; directing a field school or leading a study-abroad</w:t>
      </w:r>
      <w:r>
        <w:rPr>
          <w:rFonts w:ascii="Times New Roman" w:hAnsi="Times New Roman" w:cs="Times New Roman"/>
          <w:color w:val="000000"/>
          <w:sz w:val="24"/>
          <w:szCs w:val="24"/>
        </w:rPr>
        <w:t xml:space="preserve"> </w:t>
      </w:r>
      <w:r w:rsidRPr="00502038">
        <w:rPr>
          <w:rFonts w:ascii="Times New Roman" w:hAnsi="Times New Roman" w:cs="Times New Roman"/>
          <w:color w:val="000000"/>
          <w:sz w:val="24"/>
          <w:szCs w:val="24"/>
        </w:rPr>
        <w:t>course; participation in teaching professional development; and course and curriculum</w:t>
      </w:r>
      <w:r>
        <w:rPr>
          <w:rFonts w:ascii="Times New Roman" w:hAnsi="Times New Roman" w:cs="Times New Roman"/>
          <w:color w:val="000000"/>
          <w:sz w:val="24"/>
          <w:szCs w:val="24"/>
        </w:rPr>
        <w:t xml:space="preserve"> </w:t>
      </w:r>
      <w:r w:rsidRPr="00502038">
        <w:rPr>
          <w:rFonts w:ascii="Times New Roman" w:hAnsi="Times New Roman" w:cs="Times New Roman"/>
          <w:color w:val="000000"/>
          <w:sz w:val="24"/>
          <w:szCs w:val="24"/>
        </w:rPr>
        <w:t>development.</w:t>
      </w:r>
    </w:p>
    <w:p w14:paraId="4D7FDC10" w14:textId="77777777" w:rsidR="00627125" w:rsidRDefault="00627125" w:rsidP="00627125">
      <w:pPr>
        <w:autoSpaceDE w:val="0"/>
        <w:autoSpaceDN w:val="0"/>
        <w:adjustRightInd w:val="0"/>
        <w:spacing w:after="0" w:line="240" w:lineRule="auto"/>
        <w:rPr>
          <w:rFonts w:ascii="Times New Roman" w:hAnsi="Times New Roman" w:cs="Times New Roman"/>
          <w:i/>
          <w:sz w:val="24"/>
          <w:szCs w:val="24"/>
        </w:rPr>
      </w:pPr>
    </w:p>
    <w:p w14:paraId="3D2A27E8" w14:textId="77777777" w:rsidR="00627125" w:rsidRDefault="00627125" w:rsidP="00627125">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Service</w:t>
      </w:r>
    </w:p>
    <w:p w14:paraId="1549BDCF" w14:textId="40250CF5" w:rsidR="00627125" w:rsidRDefault="00627125" w:rsidP="0062712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10E77">
        <w:rPr>
          <w:rFonts w:ascii="Times New Roman" w:hAnsi="Times New Roman" w:cs="Times New Roman"/>
          <w:sz w:val="24"/>
          <w:szCs w:val="24"/>
        </w:rPr>
        <w:t>Research and teaching are the primary foci of most early-stage tenure-track faculty. We</w:t>
      </w:r>
      <w:r>
        <w:rPr>
          <w:rFonts w:ascii="Times New Roman" w:hAnsi="Times New Roman" w:cs="Times New Roman"/>
          <w:sz w:val="24"/>
          <w:szCs w:val="24"/>
        </w:rPr>
        <w:t xml:space="preserve"> </w:t>
      </w:r>
      <w:r w:rsidRPr="00410E77">
        <w:rPr>
          <w:rFonts w:ascii="Times New Roman" w:hAnsi="Times New Roman" w:cs="Times New Roman"/>
          <w:sz w:val="24"/>
          <w:szCs w:val="24"/>
        </w:rPr>
        <w:t>expect meaningful contributions to the life of the department in the form of</w:t>
      </w:r>
      <w:r>
        <w:rPr>
          <w:rFonts w:ascii="Times New Roman" w:hAnsi="Times New Roman" w:cs="Times New Roman"/>
          <w:sz w:val="24"/>
          <w:szCs w:val="24"/>
        </w:rPr>
        <w:t xml:space="preserve"> </w:t>
      </w:r>
      <w:r w:rsidRPr="00410E77">
        <w:rPr>
          <w:rFonts w:ascii="Times New Roman" w:hAnsi="Times New Roman" w:cs="Times New Roman"/>
          <w:sz w:val="24"/>
          <w:szCs w:val="24"/>
        </w:rPr>
        <w:t>participation in departmen</w:t>
      </w:r>
      <w:r>
        <w:rPr>
          <w:rFonts w:ascii="Times New Roman" w:hAnsi="Times New Roman" w:cs="Times New Roman"/>
          <w:sz w:val="24"/>
          <w:szCs w:val="24"/>
        </w:rPr>
        <w:t>tal committees, engagement with students, and regular contributions to departmental activities</w:t>
      </w:r>
      <w:r w:rsidRPr="00410E77">
        <w:rPr>
          <w:rFonts w:ascii="Times New Roman" w:hAnsi="Times New Roman" w:cs="Times New Roman"/>
          <w:sz w:val="24"/>
          <w:szCs w:val="24"/>
        </w:rPr>
        <w:t>. As faculty near tenure, these responsibilities normally increase.</w:t>
      </w:r>
    </w:p>
    <w:p w14:paraId="49036F76" w14:textId="77777777" w:rsidR="00627125" w:rsidRPr="00410E77" w:rsidRDefault="00627125" w:rsidP="0062712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10E77">
        <w:rPr>
          <w:rFonts w:ascii="Times New Roman" w:hAnsi="Times New Roman" w:cs="Times New Roman"/>
          <w:sz w:val="24"/>
          <w:szCs w:val="24"/>
        </w:rPr>
        <w:t xml:space="preserve">Scholarly service to </w:t>
      </w:r>
      <w:r>
        <w:rPr>
          <w:rFonts w:ascii="Times New Roman" w:hAnsi="Times New Roman" w:cs="Times New Roman"/>
          <w:sz w:val="24"/>
          <w:szCs w:val="24"/>
        </w:rPr>
        <w:t>the discipline (e.g. reviewing journal articles</w:t>
      </w:r>
      <w:r w:rsidRPr="00410E77">
        <w:rPr>
          <w:rFonts w:ascii="Times New Roman" w:hAnsi="Times New Roman" w:cs="Times New Roman"/>
          <w:sz w:val="24"/>
          <w:szCs w:val="24"/>
        </w:rPr>
        <w:t>) and contributions to the</w:t>
      </w:r>
      <w:r>
        <w:rPr>
          <w:rFonts w:ascii="Times New Roman" w:hAnsi="Times New Roman" w:cs="Times New Roman"/>
          <w:sz w:val="24"/>
          <w:szCs w:val="24"/>
        </w:rPr>
        <w:t xml:space="preserve"> </w:t>
      </w:r>
      <w:r w:rsidRPr="00410E77">
        <w:rPr>
          <w:rFonts w:ascii="Times New Roman" w:hAnsi="Times New Roman" w:cs="Times New Roman"/>
          <w:sz w:val="24"/>
          <w:szCs w:val="24"/>
        </w:rPr>
        <w:t>community in the faculty member's area of expertise are encouraged. Additionally, the</w:t>
      </w:r>
      <w:r>
        <w:rPr>
          <w:rFonts w:ascii="Times New Roman" w:hAnsi="Times New Roman" w:cs="Times New Roman"/>
          <w:sz w:val="24"/>
          <w:szCs w:val="24"/>
        </w:rPr>
        <w:t xml:space="preserve"> </w:t>
      </w:r>
      <w:r w:rsidRPr="00410E77">
        <w:rPr>
          <w:rFonts w:ascii="Times New Roman" w:hAnsi="Times New Roman" w:cs="Times New Roman"/>
          <w:sz w:val="24"/>
          <w:szCs w:val="24"/>
        </w:rPr>
        <w:t>department values contributions to the communities with whom we work.</w:t>
      </w:r>
    </w:p>
    <w:p w14:paraId="23D7E3BA" w14:textId="77777777" w:rsidR="00627125" w:rsidRDefault="00627125" w:rsidP="00627125">
      <w:pPr>
        <w:autoSpaceDE w:val="0"/>
        <w:autoSpaceDN w:val="0"/>
        <w:adjustRightInd w:val="0"/>
        <w:spacing w:after="0" w:line="240" w:lineRule="auto"/>
        <w:rPr>
          <w:rFonts w:ascii="Times New Roman" w:hAnsi="Times New Roman" w:cs="Times New Roman"/>
          <w:i/>
          <w:sz w:val="24"/>
          <w:szCs w:val="24"/>
        </w:rPr>
      </w:pPr>
    </w:p>
    <w:p w14:paraId="2C481297" w14:textId="77777777" w:rsidR="00627125" w:rsidRDefault="00627125" w:rsidP="00627125">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Additional Considerations</w:t>
      </w:r>
    </w:p>
    <w:p w14:paraId="63FDF149" w14:textId="77777777" w:rsidR="00627125" w:rsidRPr="00862B61" w:rsidRDefault="00627125" w:rsidP="00627125">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862B61">
        <w:rPr>
          <w:rFonts w:ascii="Times New Roman" w:hAnsi="Times New Roman" w:cs="Times New Roman"/>
          <w:sz w:val="24"/>
          <w:szCs w:val="24"/>
        </w:rPr>
        <w:t>It is expected that faculty members engage in ethical conduct. Failure to do so may constitute grounds for the denial of tenure.</w:t>
      </w:r>
    </w:p>
    <w:p w14:paraId="201E73D5" w14:textId="77777777" w:rsidR="00627125" w:rsidRDefault="00627125" w:rsidP="00627125">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5C368D">
        <w:rPr>
          <w:rFonts w:ascii="Times New Roman" w:hAnsi="Times New Roman" w:cs="Times New Roman"/>
          <w:sz w:val="24"/>
          <w:szCs w:val="24"/>
        </w:rPr>
        <w:t xml:space="preserve">Extensions of the tenure clock may occur, most commonly </w:t>
      </w:r>
      <w:r>
        <w:rPr>
          <w:rFonts w:ascii="Times New Roman" w:hAnsi="Times New Roman" w:cs="Times New Roman"/>
          <w:sz w:val="24"/>
          <w:szCs w:val="24"/>
        </w:rPr>
        <w:t>if a faculty member uses FML. Additionally, tenure track faculty members who were employed at UTEP in 2020 and 2021 were granted an automatic one-year extension of the tenure clock. Faculty members are NOT expected to have had greater research productivity by virtue of receiving an extension of the tenure clock.</w:t>
      </w:r>
    </w:p>
    <w:p w14:paraId="4B4E84F3" w14:textId="7B8C1280" w:rsidR="00627125" w:rsidRPr="002748F0" w:rsidRDefault="17582ABD" w:rsidP="58E3C5BB">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S</w:t>
      </w:r>
      <w:r w:rsidR="00164993">
        <w:rPr>
          <w:rFonts w:ascii="Times New Roman" w:hAnsi="Times New Roman" w:cs="Times New Roman"/>
          <w:sz w:val="24"/>
          <w:szCs w:val="24"/>
        </w:rPr>
        <w:t>i</w:t>
      </w:r>
      <w:r w:rsidRPr="58E3C5BB">
        <w:rPr>
          <w:rFonts w:ascii="Times New Roman" w:hAnsi="Times New Roman" w:cs="Times New Roman"/>
          <w:sz w:val="24"/>
          <w:szCs w:val="24"/>
        </w:rPr>
        <w:t xml:space="preserve">gnificant interruptions at the federal and global level will undoubtably impact people’s research productivity, especially if their research is heavily dependent upon funding. These </w:t>
      </w:r>
      <w:r w:rsidR="481303AB" w:rsidRPr="58E3C5BB">
        <w:rPr>
          <w:rFonts w:ascii="Times New Roman" w:hAnsi="Times New Roman" w:cs="Times New Roman"/>
          <w:sz w:val="24"/>
          <w:szCs w:val="24"/>
        </w:rPr>
        <w:t>uncontrollable</w:t>
      </w:r>
      <w:r w:rsidRPr="58E3C5BB">
        <w:rPr>
          <w:rFonts w:ascii="Times New Roman" w:hAnsi="Times New Roman" w:cs="Times New Roman"/>
          <w:sz w:val="24"/>
          <w:szCs w:val="24"/>
        </w:rPr>
        <w:t xml:space="preserve"> issue</w:t>
      </w:r>
      <w:r w:rsidR="6C455A62" w:rsidRPr="58E3C5BB">
        <w:rPr>
          <w:rFonts w:ascii="Times New Roman" w:hAnsi="Times New Roman" w:cs="Times New Roman"/>
          <w:sz w:val="24"/>
          <w:szCs w:val="24"/>
        </w:rPr>
        <w:t>s</w:t>
      </w:r>
      <w:r w:rsidRPr="58E3C5BB">
        <w:rPr>
          <w:rFonts w:ascii="Times New Roman" w:hAnsi="Times New Roman" w:cs="Times New Roman"/>
          <w:sz w:val="24"/>
          <w:szCs w:val="24"/>
        </w:rPr>
        <w:t xml:space="preserve"> will be taken into account </w:t>
      </w:r>
      <w:r w:rsidR="1AF67E43" w:rsidRPr="58E3C5BB">
        <w:rPr>
          <w:rFonts w:ascii="Times New Roman" w:hAnsi="Times New Roman" w:cs="Times New Roman"/>
          <w:sz w:val="24"/>
          <w:szCs w:val="24"/>
        </w:rPr>
        <w:t xml:space="preserve">during the tenure review process. </w:t>
      </w:r>
    </w:p>
    <w:p w14:paraId="1E4F3E90" w14:textId="50708340" w:rsidR="00627125" w:rsidRPr="00EF2D7F" w:rsidRDefault="00627125" w:rsidP="00627125">
      <w:pPr>
        <w:pStyle w:val="ListParagraph"/>
        <w:numPr>
          <w:ilvl w:val="0"/>
          <w:numId w:val="7"/>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The overall approach to evaluating a candidate’s tenure file should involve an ethic of care, with considerations for equity and fairness in the evaluation process.</w:t>
      </w:r>
    </w:p>
    <w:p w14:paraId="3BD6DC2D" w14:textId="77777777" w:rsidR="00EF2D7F" w:rsidRDefault="00EF2D7F" w:rsidP="00EF2D7F">
      <w:pPr>
        <w:autoSpaceDE w:val="0"/>
        <w:autoSpaceDN w:val="0"/>
        <w:adjustRightInd w:val="0"/>
        <w:spacing w:after="0" w:line="240" w:lineRule="auto"/>
        <w:rPr>
          <w:rFonts w:ascii="Times New Roman" w:hAnsi="Times New Roman" w:cs="Times New Roman"/>
          <w:b/>
          <w:sz w:val="24"/>
          <w:szCs w:val="24"/>
        </w:rPr>
      </w:pPr>
    </w:p>
    <w:p w14:paraId="25512E76" w14:textId="433E5781" w:rsidR="000E4E48" w:rsidRDefault="000E4E48" w:rsidP="00EF2D7F">
      <w:pPr>
        <w:autoSpaceDE w:val="0"/>
        <w:autoSpaceDN w:val="0"/>
        <w:adjustRightInd w:val="0"/>
        <w:spacing w:after="0" w:line="240" w:lineRule="auto"/>
        <w:rPr>
          <w:rFonts w:ascii="Times New Roman" w:hAnsi="Times New Roman" w:cs="Times New Roman"/>
          <w:b/>
          <w:sz w:val="24"/>
          <w:szCs w:val="24"/>
        </w:rPr>
      </w:pPr>
      <w:r w:rsidRPr="000E4E48">
        <w:rPr>
          <w:rFonts w:ascii="Times New Roman" w:hAnsi="Times New Roman" w:cs="Times New Roman"/>
          <w:b/>
          <w:sz w:val="24"/>
          <w:szCs w:val="24"/>
        </w:rPr>
        <w:t>10. Promotion of Non-tenure Track Faculty</w:t>
      </w:r>
    </w:p>
    <w:p w14:paraId="49AFC056" w14:textId="77777777" w:rsidR="004070C8" w:rsidRDefault="004070C8" w:rsidP="00EF2D7F">
      <w:pPr>
        <w:autoSpaceDE w:val="0"/>
        <w:autoSpaceDN w:val="0"/>
        <w:adjustRightInd w:val="0"/>
        <w:spacing w:after="0" w:line="240" w:lineRule="auto"/>
        <w:rPr>
          <w:rFonts w:ascii="Times New Roman" w:hAnsi="Times New Roman" w:cs="Times New Roman"/>
          <w:b/>
          <w:sz w:val="24"/>
          <w:szCs w:val="24"/>
        </w:rPr>
      </w:pPr>
    </w:p>
    <w:p w14:paraId="266BE386" w14:textId="65DE82B8" w:rsidR="006711A3" w:rsidRPr="004070C8" w:rsidRDefault="0352E341" w:rsidP="006711A3">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Non-tenure track faculty are eligible to seek promotion to a higher rank (e.g</w:t>
      </w:r>
      <w:r w:rsidR="53359D42" w:rsidRPr="58E3C5BB">
        <w:rPr>
          <w:rFonts w:ascii="Times New Roman" w:hAnsi="Times New Roman" w:cs="Times New Roman"/>
          <w:sz w:val="24"/>
          <w:szCs w:val="24"/>
        </w:rPr>
        <w:t>.,</w:t>
      </w:r>
      <w:r w:rsidRPr="58E3C5BB">
        <w:rPr>
          <w:rFonts w:ascii="Times New Roman" w:hAnsi="Times New Roman" w:cs="Times New Roman"/>
          <w:sz w:val="24"/>
          <w:szCs w:val="24"/>
        </w:rPr>
        <w:t xml:space="preserve"> a Lecturer may be promoted to Senior Lecturer and an Assistant Professor of </w:t>
      </w:r>
      <w:r w:rsidR="2962D226" w:rsidRPr="58E3C5BB">
        <w:rPr>
          <w:rFonts w:ascii="Times New Roman" w:hAnsi="Times New Roman" w:cs="Times New Roman"/>
          <w:sz w:val="24"/>
          <w:szCs w:val="24"/>
        </w:rPr>
        <w:t xml:space="preserve">Instruction or </w:t>
      </w:r>
      <w:r w:rsidRPr="58E3C5BB">
        <w:rPr>
          <w:rFonts w:ascii="Times New Roman" w:hAnsi="Times New Roman" w:cs="Times New Roman"/>
          <w:sz w:val="24"/>
          <w:szCs w:val="24"/>
        </w:rPr>
        <w:t xml:space="preserve">Practice may be promoted to Associate Professor of </w:t>
      </w:r>
      <w:r w:rsidR="25C33E46" w:rsidRPr="58E3C5BB">
        <w:rPr>
          <w:rFonts w:ascii="Times New Roman" w:hAnsi="Times New Roman" w:cs="Times New Roman"/>
          <w:sz w:val="24"/>
          <w:szCs w:val="24"/>
        </w:rPr>
        <w:t xml:space="preserve">Instruction or </w:t>
      </w:r>
      <w:r w:rsidRPr="58E3C5BB">
        <w:rPr>
          <w:rFonts w:ascii="Times New Roman" w:hAnsi="Times New Roman" w:cs="Times New Roman"/>
          <w:sz w:val="24"/>
          <w:szCs w:val="24"/>
        </w:rPr>
        <w:t xml:space="preserve">Practice). Most non-tenure track faculty members have a workload that is 90% teaching/10% service, unless otherwise specified. The promotion criteria </w:t>
      </w:r>
      <w:r w:rsidR="422E7F89" w:rsidRPr="58E3C5BB">
        <w:rPr>
          <w:rFonts w:ascii="Times New Roman" w:hAnsi="Times New Roman" w:cs="Times New Roman"/>
          <w:sz w:val="24"/>
          <w:szCs w:val="24"/>
        </w:rPr>
        <w:t>will therefore be flexible to account for evaluation of the faculty member’s core responsibilities. Most non-tenure track faculty members will be evaluated primarily on teaching, using the teaching evaluation criteria described in Section 10.</w:t>
      </w:r>
      <w:r w:rsidRPr="58E3C5BB">
        <w:rPr>
          <w:rFonts w:ascii="Times New Roman" w:hAnsi="Times New Roman" w:cs="Times New Roman"/>
          <w:sz w:val="24"/>
          <w:szCs w:val="24"/>
        </w:rPr>
        <w:t xml:space="preserve"> </w:t>
      </w:r>
      <w:r w:rsidR="422E7F89" w:rsidRPr="58E3C5BB">
        <w:rPr>
          <w:rFonts w:ascii="Times New Roman" w:hAnsi="Times New Roman" w:cs="Times New Roman"/>
          <w:sz w:val="24"/>
          <w:szCs w:val="24"/>
        </w:rPr>
        <w:t>Most non-tenure track positions do not require research. However, research activities will be viewed as a bonus, especially if these activities engage students and the community in line with the candidate’s core responsibilities.</w:t>
      </w:r>
    </w:p>
    <w:p w14:paraId="0540D154" w14:textId="6C75AFAB" w:rsidR="006711A3" w:rsidRPr="006711A3" w:rsidRDefault="006711A3" w:rsidP="006711A3">
      <w:pPr>
        <w:autoSpaceDE w:val="0"/>
        <w:autoSpaceDN w:val="0"/>
        <w:adjustRightInd w:val="0"/>
        <w:spacing w:after="0" w:line="240" w:lineRule="auto"/>
        <w:rPr>
          <w:rFonts w:ascii="Times New Roman" w:hAnsi="Times New Roman" w:cs="Times New Roman"/>
          <w:b/>
          <w:bCs/>
          <w:sz w:val="24"/>
          <w:szCs w:val="24"/>
        </w:rPr>
      </w:pPr>
    </w:p>
    <w:p w14:paraId="3D84F63D" w14:textId="288D5324" w:rsidR="005B27C3" w:rsidRPr="000E4E48" w:rsidRDefault="005B27C3" w:rsidP="000E4E48">
      <w:pPr>
        <w:pStyle w:val="ListParagraph"/>
        <w:numPr>
          <w:ilvl w:val="0"/>
          <w:numId w:val="19"/>
        </w:numPr>
        <w:autoSpaceDE w:val="0"/>
        <w:autoSpaceDN w:val="0"/>
        <w:adjustRightInd w:val="0"/>
        <w:spacing w:after="0" w:line="240" w:lineRule="auto"/>
        <w:ind w:left="360"/>
        <w:rPr>
          <w:rFonts w:ascii="Times New Roman" w:hAnsi="Times New Roman" w:cs="Times New Roman"/>
          <w:b/>
          <w:bCs/>
          <w:sz w:val="24"/>
          <w:szCs w:val="24"/>
        </w:rPr>
      </w:pPr>
      <w:r w:rsidRPr="000E4E48">
        <w:rPr>
          <w:rFonts w:ascii="Times New Roman" w:hAnsi="Times New Roman" w:cs="Times New Roman"/>
          <w:b/>
          <w:sz w:val="24"/>
          <w:szCs w:val="24"/>
        </w:rPr>
        <w:t>Promotion to Professor</w:t>
      </w:r>
    </w:p>
    <w:p w14:paraId="4E24CDF6" w14:textId="77777777" w:rsidR="00EF2D7F" w:rsidRDefault="00EF2D7F" w:rsidP="00EF2D7F">
      <w:pPr>
        <w:autoSpaceDE w:val="0"/>
        <w:autoSpaceDN w:val="0"/>
        <w:adjustRightInd w:val="0"/>
        <w:spacing w:after="0" w:line="240" w:lineRule="auto"/>
        <w:rPr>
          <w:rFonts w:ascii="Times New Roman" w:hAnsi="Times New Roman" w:cs="Times New Roman"/>
          <w:b/>
          <w:sz w:val="24"/>
          <w:szCs w:val="24"/>
        </w:rPr>
      </w:pPr>
    </w:p>
    <w:p w14:paraId="3495D05B" w14:textId="1F1A470F" w:rsidR="00EF2D7F" w:rsidRPr="00F0180D" w:rsidRDefault="00EF2D7F" w:rsidP="00EF2D7F">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w:t>
      </w:r>
      <w:r w:rsidRPr="00F0180D">
        <w:rPr>
          <w:rFonts w:ascii="Times New Roman" w:hAnsi="Times New Roman" w:cs="Times New Roman"/>
          <w:sz w:val="24"/>
          <w:szCs w:val="24"/>
          <w:u w:val="single"/>
        </w:rPr>
        <w:t>verview</w:t>
      </w:r>
    </w:p>
    <w:p w14:paraId="72670840"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Review and recommendations for tenure and promotion are governed by the Regents’ Rules and the Handbook of Operating Procedures. The department process will adhere, as far as practically and reasonably possible, to the UTEP Recommended Processes and Best Practices for Tenure and Promotion.</w:t>
      </w:r>
    </w:p>
    <w:p w14:paraId="75B46D3E"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p>
    <w:p w14:paraId="25CFD63E" w14:textId="643E545E" w:rsidR="00EF2D7F" w:rsidRPr="00F0180D" w:rsidRDefault="00F47BDC" w:rsidP="00EF2D7F">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Internal Procedure</w:t>
      </w:r>
    </w:p>
    <w:p w14:paraId="315ABF99" w14:textId="5E9B5423" w:rsidR="00EF2D7F" w:rsidRPr="00F0180D" w:rsidRDefault="2D18FE3F" w:rsidP="00EF2D7F">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The faculty member seeking promotion indicates this to the Department Chair no later than </w:t>
      </w:r>
      <w:r w:rsidR="00F47BDC">
        <w:rPr>
          <w:rFonts w:ascii="Times New Roman" w:hAnsi="Times New Roman" w:cs="Times New Roman"/>
          <w:sz w:val="24"/>
          <w:szCs w:val="24"/>
        </w:rPr>
        <w:t xml:space="preserve">March 1 </w:t>
      </w:r>
      <w:r w:rsidRPr="58E3C5BB">
        <w:rPr>
          <w:rFonts w:ascii="Times New Roman" w:hAnsi="Times New Roman" w:cs="Times New Roman"/>
          <w:sz w:val="24"/>
          <w:szCs w:val="24"/>
        </w:rPr>
        <w:t xml:space="preserve">of the year in which the consideration process begins. Faculty are not limited in how often they can seek promotion. The review and recommendation begins with a committee of three faculty members (not including the Department Chair) holding the title of Professor, selected by the Department Chair, who will review the tenure file of the faculty member seeking promotion. If the department does not have three such faculty, or otherwise is unable to involve them, Professors from outside the department can be named with consultation of the Dean. The committee will evaluate the strengths and weaknesses of research, teaching, and service. The committee chair will draft a summary of this evaluation and share this evaluation with all department faculty holding the rank of Professor. The department faculty </w:t>
      </w:r>
      <w:r w:rsidR="46609323" w:rsidRPr="58E3C5BB">
        <w:rPr>
          <w:rFonts w:ascii="Times New Roman" w:hAnsi="Times New Roman" w:cs="Times New Roman"/>
          <w:sz w:val="24"/>
          <w:szCs w:val="24"/>
        </w:rPr>
        <w:t xml:space="preserve">and outside appointees </w:t>
      </w:r>
      <w:r w:rsidRPr="58E3C5BB">
        <w:rPr>
          <w:rFonts w:ascii="Times New Roman" w:hAnsi="Times New Roman" w:cs="Times New Roman"/>
          <w:sz w:val="24"/>
          <w:szCs w:val="24"/>
        </w:rPr>
        <w:t>with the title of Professor will meet to discuss the evaluation and vote; this vote will be recorded. A positive recommendation requires a majority vote from the faculty holding the title of Professor. The application is then evaluated by the Department Chair, who will provide a positive or negative recommendation and a thorough review of the application. Whatever recommendations are made, all the application and review materials are then sent to the College, unless the candidate withdraws their application for promotion in writing. Promotion is a unitary “yes/no” decision, unlike annual evaluations. Therefore, promotion derives from an overall assessment of the full set of criteria discussed below.</w:t>
      </w:r>
    </w:p>
    <w:p w14:paraId="01751778"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p>
    <w:p w14:paraId="041203A1"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u w:val="single"/>
        </w:rPr>
      </w:pPr>
      <w:r w:rsidRPr="00F0180D">
        <w:rPr>
          <w:rFonts w:ascii="Times New Roman" w:hAnsi="Times New Roman" w:cs="Times New Roman"/>
          <w:sz w:val="24"/>
          <w:szCs w:val="24"/>
          <w:u w:val="single"/>
        </w:rPr>
        <w:t xml:space="preserve">Selection of External Reviewers </w:t>
      </w:r>
    </w:p>
    <w:p w14:paraId="4221F156" w14:textId="1768E04D" w:rsidR="00EF2D7F" w:rsidRPr="00F0180D" w:rsidRDefault="2D18FE3F" w:rsidP="00EF2D7F">
      <w:p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 xml:space="preserve">In the Spring of the semester preceding review (no later than April), candidates will provide the department chair with a list of 5 to 10 potential external evaluators. The department chair will consult with tenured faculty members to independently generate a list of potential reviewers. </w:t>
      </w:r>
      <w:r w:rsidRPr="58E3C5BB">
        <w:rPr>
          <w:rFonts w:ascii="Times New Roman" w:hAnsi="Times New Roman" w:cs="Times New Roman"/>
          <w:sz w:val="24"/>
          <w:szCs w:val="24"/>
        </w:rPr>
        <w:lastRenderedPageBreak/>
        <w:t xml:space="preserve">Together, these lists will be approved by the College of Liberal Arts. Letters will be solicited from no fewer than five external reviewers, of which no more than half can be suggested by the candidate. External evaluators should not be Ph.D. advisers or committee members, postdoctoral mentors, research collaborators, coauthors, or close personal friends. They must </w:t>
      </w:r>
      <w:r w:rsidR="479FB561" w:rsidRPr="58E3C5BB">
        <w:rPr>
          <w:rFonts w:ascii="Times New Roman" w:hAnsi="Times New Roman" w:cs="Times New Roman"/>
          <w:sz w:val="24"/>
          <w:szCs w:val="24"/>
        </w:rPr>
        <w:t xml:space="preserve">hold the rank of </w:t>
      </w:r>
      <w:r w:rsidRPr="58E3C5BB">
        <w:rPr>
          <w:rFonts w:ascii="Times New Roman" w:hAnsi="Times New Roman" w:cs="Times New Roman"/>
          <w:sz w:val="24"/>
          <w:szCs w:val="24"/>
        </w:rPr>
        <w:t>Professor. They should be from peer institutions</w:t>
      </w:r>
      <w:r w:rsidR="5C84F6C4" w:rsidRPr="58E3C5BB">
        <w:rPr>
          <w:rFonts w:ascii="Times New Roman" w:hAnsi="Times New Roman" w:cs="Times New Roman"/>
          <w:sz w:val="24"/>
          <w:szCs w:val="24"/>
        </w:rPr>
        <w:t xml:space="preserve"> or higher</w:t>
      </w:r>
      <w:r w:rsidRPr="58E3C5BB">
        <w:rPr>
          <w:rFonts w:ascii="Times New Roman" w:hAnsi="Times New Roman" w:cs="Times New Roman"/>
          <w:sz w:val="24"/>
          <w:szCs w:val="24"/>
        </w:rPr>
        <w:t xml:space="preserve">, although distinguished faculty from lower-ranking institutions also may be considered. </w:t>
      </w:r>
    </w:p>
    <w:p w14:paraId="2B3437E8"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p>
    <w:p w14:paraId="0D519AB2"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u w:val="single"/>
        </w:rPr>
      </w:pPr>
      <w:r w:rsidRPr="00F0180D">
        <w:rPr>
          <w:rFonts w:ascii="Times New Roman" w:hAnsi="Times New Roman" w:cs="Times New Roman"/>
          <w:sz w:val="24"/>
          <w:szCs w:val="24"/>
          <w:u w:val="single"/>
        </w:rPr>
        <w:t>Timeline for Submitting Materials</w:t>
      </w:r>
    </w:p>
    <w:p w14:paraId="0EA86939"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In the late spring, candidates will provide the department with the research dossier and CV. Those materials will be shared with external reviewers who will complete letters of evaluation over the summer. Candidates must complete the remainder of their dossiers by the identified deadlines (typically by the start of the Fall semester). The dossiers, including all required materials, will be uploaded to the university tenure and promotion system.</w:t>
      </w:r>
    </w:p>
    <w:p w14:paraId="6DD958EA"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p>
    <w:p w14:paraId="46350577"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u w:val="single"/>
        </w:rPr>
      </w:pPr>
      <w:r w:rsidRPr="00F0180D">
        <w:rPr>
          <w:rFonts w:ascii="Times New Roman" w:hAnsi="Times New Roman" w:cs="Times New Roman"/>
          <w:sz w:val="24"/>
          <w:szCs w:val="24"/>
          <w:u w:val="single"/>
        </w:rPr>
        <w:t>Evaluation Criteria</w:t>
      </w:r>
    </w:p>
    <w:p w14:paraId="7B1F74D4"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Faculty seeking promotion to Professor are evaluated with respect to their accomplishments in research, teaching, and service. The standard distribution of effort of tenured faculty in the department is 40% research/creative activities, 40% teaching, and 20% service. Any deviations from this standard distribution should be documented and explained by the department.</w:t>
      </w:r>
    </w:p>
    <w:p w14:paraId="00D1D79D"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p>
    <w:p w14:paraId="0D495969" w14:textId="77777777" w:rsidR="00EF2D7F" w:rsidRPr="00F0180D" w:rsidRDefault="00EF2D7F" w:rsidP="00EF2D7F">
      <w:p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i/>
          <w:sz w:val="24"/>
          <w:szCs w:val="24"/>
        </w:rPr>
        <w:t>Research</w:t>
      </w:r>
    </w:p>
    <w:p w14:paraId="51F7CD8A" w14:textId="6C323086" w:rsidR="00EF2D7F" w:rsidRPr="00F0180D" w:rsidRDefault="2D18FE3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Promotion to Professor is given for extensive and high</w:t>
      </w:r>
      <w:r w:rsidR="46D0BC8A" w:rsidRPr="58E3C5BB">
        <w:rPr>
          <w:rFonts w:ascii="Times New Roman" w:hAnsi="Times New Roman" w:cs="Times New Roman"/>
          <w:sz w:val="24"/>
          <w:szCs w:val="24"/>
        </w:rPr>
        <w:t>-</w:t>
      </w:r>
      <w:r w:rsidRPr="58E3C5BB">
        <w:rPr>
          <w:rFonts w:ascii="Times New Roman" w:hAnsi="Times New Roman" w:cs="Times New Roman"/>
          <w:sz w:val="24"/>
          <w:szCs w:val="24"/>
        </w:rPr>
        <w:t>quality research production, sustained across the career, and continuing up to the time of the evaluation.</w:t>
      </w:r>
      <w:r w:rsidR="4417A5F0" w:rsidRPr="58E3C5BB">
        <w:rPr>
          <w:rFonts w:ascii="Times New Roman" w:hAnsi="Times New Roman" w:cs="Times New Roman"/>
          <w:sz w:val="24"/>
          <w:szCs w:val="24"/>
        </w:rPr>
        <w:t xml:space="preserve"> The rank of Professor is reserved for well-established scholars with a long track record of publication and strong reputation within their broader field of study. </w:t>
      </w:r>
    </w:p>
    <w:p w14:paraId="2A94F58C"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The heterogeneity of our department requires flexibility with respect to specific research expectations. Some faculty members may follow a humanities model in which scholarly books are an expected outcome, while others may follow a model in which refereed journal articles, often coauthored, are the norm. These differing approaches to scholarship in our department require flexibility in the evaluation of dossiers.</w:t>
      </w:r>
    </w:p>
    <w:p w14:paraId="2F9CC5E4" w14:textId="4D330B78" w:rsidR="00EF2D7F" w:rsidRPr="00F0180D" w:rsidRDefault="2D18FE3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58E3C5BB">
        <w:rPr>
          <w:rFonts w:ascii="Times New Roman" w:hAnsi="Times New Roman" w:cs="Times New Roman"/>
          <w:sz w:val="24"/>
          <w:szCs w:val="24"/>
        </w:rPr>
        <w:t>The department refrains from establishing strict guidelines around the number of publications. We emphasize that quality of publications is more important than the quantity. In particular, for promotion to Professor, publications should demonstrate impact and excellence, sustained over time. Hence, the reputation of publication outlets, both articles and books, is an important criterion in the evaluation.</w:t>
      </w:r>
      <w:r w:rsidR="5D23A740" w:rsidRPr="58E3C5BB">
        <w:rPr>
          <w:rFonts w:ascii="Times New Roman" w:hAnsi="Times New Roman" w:cs="Times New Roman"/>
          <w:sz w:val="24"/>
          <w:szCs w:val="24"/>
        </w:rPr>
        <w:t xml:space="preserve"> </w:t>
      </w:r>
      <w:r w:rsidR="04AC587E" w:rsidRPr="58E3C5BB">
        <w:rPr>
          <w:rFonts w:ascii="Times New Roman" w:hAnsi="Times New Roman" w:cs="Times New Roman"/>
          <w:sz w:val="24"/>
          <w:szCs w:val="24"/>
        </w:rPr>
        <w:t xml:space="preserve">The key for promotion is reputation and impact, therefore, impactful and important contributions to scholarship will be valued more than a numerical tally of </w:t>
      </w:r>
      <w:r w:rsidR="0C13914F" w:rsidRPr="58E3C5BB">
        <w:rPr>
          <w:rFonts w:ascii="Times New Roman" w:hAnsi="Times New Roman" w:cs="Times New Roman"/>
          <w:sz w:val="24"/>
          <w:szCs w:val="24"/>
        </w:rPr>
        <w:t xml:space="preserve">publications. </w:t>
      </w:r>
    </w:p>
    <w:p w14:paraId="2C6080FD"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 xml:space="preserve">Book chapters are generally viewed as a weak article. The impact of the chapter (which would consider the press and editor of the book, among other factors) should be explained. </w:t>
      </w:r>
    </w:p>
    <w:p w14:paraId="0D41367E"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 xml:space="preserve">Development of grant proposals is a time-consuming process that can have a low success rate. However, efforts to seek external funding are valued. Externally funded grants are more highly valued than internally funded grants. Opportunities to seek and obtain external funding differ by specialization within the department, but given the long and open-ended timeline involved with promotion to Professor, this can be an important asset in the promotion file. The submission of a major proposal for external funding as the PI </w:t>
      </w:r>
      <w:r w:rsidRPr="00F0180D">
        <w:rPr>
          <w:rFonts w:ascii="Times New Roman" w:hAnsi="Times New Roman" w:cs="Times New Roman"/>
          <w:sz w:val="24"/>
          <w:szCs w:val="24"/>
        </w:rPr>
        <w:lastRenderedPageBreak/>
        <w:t>can generally be granted the same weight as an article. It may carry more weight if the proposal is successful in being funded.</w:t>
      </w:r>
    </w:p>
    <w:p w14:paraId="19D42551"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Publications of edited volumes, applied/engaged documents and reports, encyclopedia entries, blog posts, books in trade presses, and non-English language publications will be evaluated on a case-by-case basis. Such publications may require an additional explanation from the faculty member as to why the piece represents impactful scholarship.</w:t>
      </w:r>
    </w:p>
    <w:p w14:paraId="7AA847F9"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Public-facing and community-engaged scholarship are important components of contemporary scholarship. Products related to community-engaged work may count as publications, if the candidate is able to demonstrate the impact of these works. These products will be evaluated on a case-by-case basis.</w:t>
      </w:r>
    </w:p>
    <w:p w14:paraId="24DE1A76"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Faculty may be hired with the rank of Professor. Their record should be fully consistent with expectations of promotion to Professor as delineated above.</w:t>
      </w:r>
    </w:p>
    <w:p w14:paraId="77A9F635" w14:textId="77777777" w:rsidR="00EF2D7F" w:rsidRPr="00F0180D" w:rsidRDefault="00EF2D7F" w:rsidP="00EF2D7F">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 xml:space="preserve">Faculty hired at the associate professor rank may have work-in-progress when they join the department. Any publication that lists the faculty member with their affiliation at UTEP will be considered as a part of their promotion review. Publications prior to their appointment may be taken into consideration as a part of the candidate’s long-term research trajectory but for promotion to Professor, there needs to be a record of strong and sustained productivity once at UTEP. </w:t>
      </w:r>
    </w:p>
    <w:p w14:paraId="05EC34B3" w14:textId="104AD85E" w:rsidR="00EF2D7F" w:rsidRPr="00F0180D" w:rsidRDefault="00EF2D7F" w:rsidP="1EAB0879">
      <w:pPr>
        <w:autoSpaceDE w:val="0"/>
        <w:autoSpaceDN w:val="0"/>
        <w:adjustRightInd w:val="0"/>
        <w:spacing w:after="0" w:line="240" w:lineRule="auto"/>
        <w:rPr>
          <w:rFonts w:ascii="Times New Roman" w:hAnsi="Times New Roman" w:cs="Times New Roman"/>
          <w:sz w:val="24"/>
          <w:szCs w:val="24"/>
        </w:rPr>
      </w:pPr>
    </w:p>
    <w:p w14:paraId="51AE7CB6" w14:textId="77777777" w:rsidR="00EF2D7F" w:rsidRPr="00F0180D" w:rsidRDefault="00EF2D7F" w:rsidP="00EF2D7F">
      <w:p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i/>
          <w:sz w:val="24"/>
          <w:szCs w:val="24"/>
        </w:rPr>
        <w:t>Teaching</w:t>
      </w:r>
    </w:p>
    <w:p w14:paraId="2DF3291C" w14:textId="77777777" w:rsidR="00EF2D7F" w:rsidRPr="00F0180D" w:rsidRDefault="00EF2D7F" w:rsidP="00EF2D7F">
      <w:pPr>
        <w:pStyle w:val="ListParagraph"/>
        <w:numPr>
          <w:ilvl w:val="0"/>
          <w:numId w:val="4"/>
        </w:num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color w:val="000000"/>
          <w:sz w:val="24"/>
          <w:szCs w:val="24"/>
        </w:rPr>
        <w:t>Candidates must demonstrate a sustained commitment to excellence in teaching,</w:t>
      </w:r>
      <w:r w:rsidRPr="00F0180D">
        <w:rPr>
          <w:rFonts w:ascii="Times New Roman" w:hAnsi="Times New Roman" w:cs="Times New Roman"/>
          <w:i/>
          <w:sz w:val="24"/>
          <w:szCs w:val="24"/>
        </w:rPr>
        <w:t xml:space="preserve"> </w:t>
      </w:r>
      <w:r w:rsidRPr="00F0180D">
        <w:rPr>
          <w:rFonts w:ascii="Times New Roman" w:hAnsi="Times New Roman" w:cs="Times New Roman"/>
          <w:color w:val="000000"/>
          <w:sz w:val="24"/>
          <w:szCs w:val="24"/>
        </w:rPr>
        <w:t>which e</w:t>
      </w:r>
      <w:r w:rsidRPr="00F0180D">
        <w:rPr>
          <w:rFonts w:ascii="Times New Roman" w:hAnsi="Times New Roman" w:cs="Times New Roman"/>
          <w:color w:val="212121"/>
          <w:sz w:val="24"/>
          <w:szCs w:val="24"/>
        </w:rPr>
        <w:t>ncompasses a broad spectrum of activities, not just traditional classroom work.</w:t>
      </w:r>
      <w:r w:rsidRPr="00F0180D">
        <w:rPr>
          <w:rFonts w:ascii="Times New Roman" w:hAnsi="Times New Roman" w:cs="Times New Roman"/>
          <w:i/>
          <w:sz w:val="24"/>
          <w:szCs w:val="24"/>
        </w:rPr>
        <w:t xml:space="preserve"> </w:t>
      </w:r>
      <w:r w:rsidRPr="00F0180D">
        <w:rPr>
          <w:rFonts w:ascii="Times New Roman" w:hAnsi="Times New Roman" w:cs="Times New Roman"/>
          <w:color w:val="212121"/>
          <w:sz w:val="24"/>
          <w:szCs w:val="24"/>
        </w:rPr>
        <w:t xml:space="preserve">Given the inherent biases and other problems of standardized Student Teaching Evaluations, student opinions should be viewed as only one line of assessment among many. We believe that the best teachers critically engage in their pedagogical practice, steadily working to improve themselves as educators. </w:t>
      </w:r>
    </w:p>
    <w:p w14:paraId="647CEC97" w14:textId="77777777" w:rsidR="00EF2D7F" w:rsidRPr="00F0180D" w:rsidRDefault="00EF2D7F" w:rsidP="00EF2D7F">
      <w:pPr>
        <w:pStyle w:val="ListParagraph"/>
        <w:numPr>
          <w:ilvl w:val="0"/>
          <w:numId w:val="4"/>
        </w:num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color w:val="000000"/>
          <w:sz w:val="24"/>
          <w:szCs w:val="24"/>
        </w:rPr>
        <w:t>Teaching effectiveness will be evaluated in a number of ways. At a minimum this includes peer evaluations of classroom performance. Evaluation could also include instructional materials (e.g. syllabi, exams); student evaluations; supervision of mentored research activities or independent studies; teaching fellowships and awards; supervision of Teaching Assistants; directing a field school or leading a study-abroad course; participation in teaching professional development; and course and curriculum development.</w:t>
      </w:r>
    </w:p>
    <w:p w14:paraId="278D3965" w14:textId="77777777" w:rsidR="00EF2D7F" w:rsidRPr="00F0180D" w:rsidRDefault="00EF2D7F" w:rsidP="00EF2D7F">
      <w:pPr>
        <w:pStyle w:val="ListParagraph"/>
        <w:numPr>
          <w:ilvl w:val="0"/>
          <w:numId w:val="4"/>
        </w:num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color w:val="000000"/>
          <w:sz w:val="24"/>
          <w:szCs w:val="24"/>
        </w:rPr>
        <w:t>Consistent with the HoOP, candidates for promotion should actively and regularly contribute to the department’s graduate program. If there is some reason why this is not possible, it is incumbent on the department chair to explain what that is.</w:t>
      </w:r>
    </w:p>
    <w:p w14:paraId="6FDF97AD" w14:textId="77777777" w:rsidR="00EF2D7F" w:rsidRPr="00F0180D" w:rsidRDefault="00EF2D7F" w:rsidP="00EF2D7F">
      <w:pPr>
        <w:autoSpaceDE w:val="0"/>
        <w:autoSpaceDN w:val="0"/>
        <w:adjustRightInd w:val="0"/>
        <w:spacing w:after="0" w:line="240" w:lineRule="auto"/>
        <w:rPr>
          <w:rFonts w:ascii="Times New Roman" w:hAnsi="Times New Roman" w:cs="Times New Roman"/>
          <w:i/>
          <w:sz w:val="24"/>
          <w:szCs w:val="24"/>
        </w:rPr>
      </w:pPr>
    </w:p>
    <w:p w14:paraId="6FCACCB1" w14:textId="77777777" w:rsidR="00EF2D7F" w:rsidRPr="00F0180D" w:rsidRDefault="00EF2D7F" w:rsidP="00EF2D7F">
      <w:p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i/>
          <w:sz w:val="24"/>
          <w:szCs w:val="24"/>
        </w:rPr>
        <w:t>Service</w:t>
      </w:r>
    </w:p>
    <w:p w14:paraId="521BA473" w14:textId="77777777" w:rsidR="00EF2D7F" w:rsidRPr="00F0180D" w:rsidRDefault="00EF2D7F" w:rsidP="00EF2D7F">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 xml:space="preserve">Tenured faculty are expected to do substantial and effective service. Evidence includes meaningful contributions to the life of the department in the form of leadership of and participation in departmental committees, engagement with students, and regular contributions to departmental activities. </w:t>
      </w:r>
    </w:p>
    <w:p w14:paraId="0980BD40" w14:textId="77777777" w:rsidR="00EF2D7F" w:rsidRPr="00F0180D" w:rsidRDefault="00EF2D7F" w:rsidP="00EF2D7F">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 xml:space="preserve">Scholarly service to the discipline (e.g. reviewing journal articles, professional organizational functions) and contributions to the community in the faculty member's </w:t>
      </w:r>
      <w:r w:rsidRPr="00F0180D">
        <w:rPr>
          <w:rFonts w:ascii="Times New Roman" w:hAnsi="Times New Roman" w:cs="Times New Roman"/>
          <w:sz w:val="24"/>
          <w:szCs w:val="24"/>
        </w:rPr>
        <w:lastRenderedPageBreak/>
        <w:t>area of expertise are encouraged. Additionally, the department values contributions to the communities with whom we work.</w:t>
      </w:r>
    </w:p>
    <w:p w14:paraId="2AE90230" w14:textId="5E45D3A2"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p>
    <w:p w14:paraId="4805BF48" w14:textId="77777777" w:rsidR="00EF2D7F" w:rsidRPr="00F0180D" w:rsidRDefault="00EF2D7F" w:rsidP="00EF2D7F">
      <w:p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i/>
          <w:iCs/>
          <w:sz w:val="24"/>
          <w:szCs w:val="24"/>
        </w:rPr>
        <w:t>Recognition</w:t>
      </w:r>
    </w:p>
    <w:p w14:paraId="1F8810D0" w14:textId="77777777" w:rsidR="00EF2D7F" w:rsidRPr="00F0180D" w:rsidRDefault="00EF2D7F" w:rsidP="00EF2D7F">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Valued evidence for promotion includes national and international awards and fellowships.</w:t>
      </w:r>
    </w:p>
    <w:p w14:paraId="41F9C55E" w14:textId="77777777" w:rsidR="00EF2D7F" w:rsidRPr="00F0180D" w:rsidRDefault="00EF2D7F" w:rsidP="00EF2D7F">
      <w:pPr>
        <w:autoSpaceDE w:val="0"/>
        <w:autoSpaceDN w:val="0"/>
        <w:adjustRightInd w:val="0"/>
        <w:spacing w:after="0" w:line="240" w:lineRule="auto"/>
        <w:rPr>
          <w:rFonts w:ascii="Times New Roman" w:hAnsi="Times New Roman" w:cs="Times New Roman"/>
          <w:i/>
          <w:sz w:val="24"/>
          <w:szCs w:val="24"/>
        </w:rPr>
      </w:pPr>
    </w:p>
    <w:p w14:paraId="26157DC4" w14:textId="77777777" w:rsidR="00EF2D7F" w:rsidRPr="00F0180D" w:rsidRDefault="00EF2D7F" w:rsidP="00EF2D7F">
      <w:pPr>
        <w:autoSpaceDE w:val="0"/>
        <w:autoSpaceDN w:val="0"/>
        <w:adjustRightInd w:val="0"/>
        <w:spacing w:after="0" w:line="240" w:lineRule="auto"/>
        <w:rPr>
          <w:rFonts w:ascii="Times New Roman" w:hAnsi="Times New Roman" w:cs="Times New Roman"/>
          <w:i/>
          <w:sz w:val="24"/>
          <w:szCs w:val="24"/>
        </w:rPr>
      </w:pPr>
      <w:r w:rsidRPr="00F0180D">
        <w:rPr>
          <w:rFonts w:ascii="Times New Roman" w:hAnsi="Times New Roman" w:cs="Times New Roman"/>
          <w:i/>
          <w:sz w:val="24"/>
          <w:szCs w:val="24"/>
        </w:rPr>
        <w:t>Additional Considerations</w:t>
      </w:r>
    </w:p>
    <w:p w14:paraId="2186A125" w14:textId="77777777" w:rsidR="00EF2D7F" w:rsidRPr="00F0180D" w:rsidRDefault="00EF2D7F" w:rsidP="00EF2D7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F0180D">
        <w:rPr>
          <w:rFonts w:ascii="Times New Roman" w:hAnsi="Times New Roman" w:cs="Times New Roman"/>
          <w:sz w:val="24"/>
          <w:szCs w:val="24"/>
        </w:rPr>
        <w:t>It is expected that faculty members engage in ethical conduct. Failure to do so may constitute grounds for the denial of promotion.</w:t>
      </w:r>
    </w:p>
    <w:p w14:paraId="44E0D338" w14:textId="77777777" w:rsidR="00EF2D7F" w:rsidRPr="00F0180D" w:rsidRDefault="00EF2D7F" w:rsidP="00EF2D7F">
      <w:pPr>
        <w:spacing w:line="240" w:lineRule="auto"/>
        <w:contextualSpacing/>
        <w:rPr>
          <w:rFonts w:ascii="Times New Roman" w:hAnsi="Times New Roman" w:cs="Times New Roman"/>
          <w:sz w:val="24"/>
          <w:szCs w:val="24"/>
        </w:rPr>
      </w:pPr>
    </w:p>
    <w:p w14:paraId="7BBF0338" w14:textId="3B12649F" w:rsidR="00EF2D7F" w:rsidRPr="00F0180D" w:rsidRDefault="00EF2D7F" w:rsidP="00EF2D7F">
      <w:pPr>
        <w:spacing w:line="240" w:lineRule="auto"/>
        <w:contextualSpacing/>
        <w:rPr>
          <w:rFonts w:ascii="Times New Roman" w:hAnsi="Times New Roman" w:cs="Times New Roman"/>
          <w:sz w:val="24"/>
          <w:szCs w:val="24"/>
        </w:rPr>
      </w:pPr>
      <w:r w:rsidRPr="00F0180D">
        <w:rPr>
          <w:rFonts w:ascii="Times New Roman" w:hAnsi="Times New Roman" w:cs="Times New Roman"/>
          <w:sz w:val="24"/>
          <w:szCs w:val="24"/>
        </w:rPr>
        <w:t>The overall approach to evaluating a candidate’s tenure file should involve an ethic of care, with considerations for equity and fairness in the evaluation process.</w:t>
      </w:r>
    </w:p>
    <w:p w14:paraId="7607E747" w14:textId="77777777" w:rsidR="00627125" w:rsidRPr="00F0180D" w:rsidRDefault="00627125" w:rsidP="00627125">
      <w:pPr>
        <w:pStyle w:val="ListParagraph"/>
        <w:autoSpaceDE w:val="0"/>
        <w:autoSpaceDN w:val="0"/>
        <w:adjustRightInd w:val="0"/>
        <w:spacing w:after="0" w:line="240" w:lineRule="auto"/>
        <w:ind w:left="360"/>
        <w:rPr>
          <w:rFonts w:ascii="Times New Roman" w:hAnsi="Times New Roman" w:cs="Times New Roman"/>
          <w:b/>
          <w:bCs/>
          <w:sz w:val="24"/>
          <w:szCs w:val="24"/>
          <w:highlight w:val="yellow"/>
        </w:rPr>
      </w:pPr>
    </w:p>
    <w:p w14:paraId="517B65A9" w14:textId="45CBC9F5" w:rsidR="00627125" w:rsidRPr="00F0180D" w:rsidRDefault="00627125" w:rsidP="000E4E48">
      <w:pPr>
        <w:pStyle w:val="ListParagraph"/>
        <w:numPr>
          <w:ilvl w:val="0"/>
          <w:numId w:val="19"/>
        </w:numPr>
        <w:autoSpaceDE w:val="0"/>
        <w:autoSpaceDN w:val="0"/>
        <w:adjustRightInd w:val="0"/>
        <w:spacing w:after="0" w:line="240" w:lineRule="auto"/>
        <w:ind w:left="360"/>
        <w:rPr>
          <w:rFonts w:ascii="Times New Roman" w:hAnsi="Times New Roman" w:cs="Times New Roman"/>
          <w:b/>
          <w:bCs/>
          <w:sz w:val="24"/>
          <w:szCs w:val="24"/>
        </w:rPr>
      </w:pPr>
      <w:r w:rsidRPr="1EAB0879">
        <w:rPr>
          <w:rFonts w:ascii="Times New Roman" w:hAnsi="Times New Roman" w:cs="Times New Roman"/>
          <w:b/>
          <w:bCs/>
          <w:sz w:val="24"/>
          <w:szCs w:val="24"/>
        </w:rPr>
        <w:t>Recommendations for Professor Emerita/us</w:t>
      </w:r>
    </w:p>
    <w:p w14:paraId="03C564DA" w14:textId="77777777" w:rsidR="00627125" w:rsidRPr="00F0180D" w:rsidRDefault="00627125" w:rsidP="00627125">
      <w:pPr>
        <w:autoSpaceDE w:val="0"/>
        <w:autoSpaceDN w:val="0"/>
        <w:adjustRightInd w:val="0"/>
        <w:spacing w:after="0" w:line="240" w:lineRule="auto"/>
        <w:rPr>
          <w:rFonts w:ascii="Times New Roman" w:hAnsi="Times New Roman" w:cs="Times New Roman"/>
          <w:sz w:val="24"/>
          <w:szCs w:val="24"/>
        </w:rPr>
      </w:pPr>
    </w:p>
    <w:p w14:paraId="4CE0EC21" w14:textId="464FF060" w:rsidR="00627125" w:rsidRPr="00627125" w:rsidRDefault="00627125" w:rsidP="00627125">
      <w:pPr>
        <w:autoSpaceDE w:val="0"/>
        <w:autoSpaceDN w:val="0"/>
        <w:adjustRightInd w:val="0"/>
        <w:spacing w:after="0" w:line="240" w:lineRule="auto"/>
        <w:rPr>
          <w:rFonts w:ascii="Times New Roman" w:hAnsi="Times New Roman" w:cs="Times New Roman"/>
          <w:sz w:val="24"/>
          <w:szCs w:val="24"/>
        </w:rPr>
      </w:pPr>
      <w:r w:rsidRPr="00627125">
        <w:rPr>
          <w:rFonts w:ascii="Times New Roman" w:hAnsi="Times New Roman" w:cs="Times New Roman"/>
          <w:sz w:val="24"/>
          <w:szCs w:val="24"/>
        </w:rPr>
        <w:t>Recommendation to the Chair, Dean, and University concerning emerita/us status shall be made by a majority vote of all non-emerita/us tenured faculty.</w:t>
      </w:r>
    </w:p>
    <w:p w14:paraId="157432E2" w14:textId="77777777" w:rsidR="00627125" w:rsidRPr="00627125" w:rsidRDefault="00627125" w:rsidP="00627125">
      <w:pPr>
        <w:autoSpaceDE w:val="0"/>
        <w:autoSpaceDN w:val="0"/>
        <w:adjustRightInd w:val="0"/>
        <w:spacing w:after="0" w:line="240" w:lineRule="auto"/>
        <w:rPr>
          <w:rFonts w:ascii="Times New Roman" w:hAnsi="Times New Roman" w:cs="Times New Roman"/>
          <w:b/>
          <w:bCs/>
          <w:sz w:val="24"/>
          <w:szCs w:val="24"/>
        </w:rPr>
      </w:pPr>
    </w:p>
    <w:p w14:paraId="7DCCFBCD" w14:textId="65261F8C" w:rsidR="005B27C3" w:rsidRPr="000059A1" w:rsidRDefault="005B27C3" w:rsidP="000E4E48">
      <w:pPr>
        <w:pStyle w:val="ListParagraph"/>
        <w:numPr>
          <w:ilvl w:val="0"/>
          <w:numId w:val="19"/>
        </w:numPr>
        <w:autoSpaceDE w:val="0"/>
        <w:autoSpaceDN w:val="0"/>
        <w:adjustRightInd w:val="0"/>
        <w:spacing w:after="0" w:line="240" w:lineRule="auto"/>
        <w:ind w:left="360"/>
        <w:rPr>
          <w:rFonts w:ascii="Times New Roman" w:hAnsi="Times New Roman" w:cs="Times New Roman"/>
          <w:b/>
          <w:bCs/>
          <w:sz w:val="24"/>
          <w:szCs w:val="24"/>
        </w:rPr>
      </w:pPr>
      <w:r>
        <w:rPr>
          <w:rFonts w:ascii="Times New Roman" w:hAnsi="Times New Roman" w:cs="Times New Roman"/>
          <w:b/>
          <w:sz w:val="24"/>
          <w:szCs w:val="24"/>
        </w:rPr>
        <w:t>Post-Tenure Review</w:t>
      </w:r>
    </w:p>
    <w:p w14:paraId="66987C13" w14:textId="77777777" w:rsidR="000059A1" w:rsidRDefault="000059A1" w:rsidP="00005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departmental process for post-tenure review will be governed by the University of Texas System guidelines and the Handbook of Operating Procedures. Nothing in the departmental policies shall be interpreted or applied to infringe on the tenure system, academic freedom, due process, or other protected rights, nor to establish new term-tenure systems or to require faculty to reestablish their credentials for tenure. The purpose of comprehensive evaluation is to:</w:t>
      </w:r>
    </w:p>
    <w:p w14:paraId="02DCDC58" w14:textId="77777777" w:rsidR="000059A1" w:rsidRDefault="000059A1" w:rsidP="000059A1">
      <w:pPr>
        <w:autoSpaceDE w:val="0"/>
        <w:autoSpaceDN w:val="0"/>
        <w:adjustRightInd w:val="0"/>
        <w:spacing w:after="0" w:line="240" w:lineRule="auto"/>
        <w:ind w:firstLine="720"/>
        <w:rPr>
          <w:rFonts w:ascii="Times New Roman" w:hAnsi="Times New Roman" w:cs="Times New Roman"/>
          <w:sz w:val="24"/>
          <w:szCs w:val="24"/>
        </w:rPr>
      </w:pPr>
    </w:p>
    <w:p w14:paraId="6DFDBD9C" w14:textId="77777777" w:rsidR="000059A1" w:rsidRDefault="000059A1" w:rsidP="000059A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Provide guidance for continuing and meaningful faculty development,</w:t>
      </w:r>
    </w:p>
    <w:p w14:paraId="3A5FF8DE" w14:textId="77777777" w:rsidR="000059A1" w:rsidRDefault="000059A1" w:rsidP="000059A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Assist faculty to enhance professional skills and goals,</w:t>
      </w:r>
    </w:p>
    <w:p w14:paraId="0EDB3C7C" w14:textId="77777777" w:rsidR="000059A1" w:rsidRDefault="000059A1" w:rsidP="000059A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Refocus academic and professional efforts, when appropriate,</w:t>
      </w:r>
    </w:p>
    <w:p w14:paraId="0BAC20BD" w14:textId="77777777" w:rsidR="000059A1" w:rsidRDefault="000059A1" w:rsidP="000059A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Provide assurance that faculty members are meeting their responsibilities to the</w:t>
      </w:r>
    </w:p>
    <w:p w14:paraId="6570B545" w14:textId="77777777" w:rsidR="000059A1" w:rsidRDefault="000059A1" w:rsidP="000059A1">
      <w:pPr>
        <w:autoSpaceDE w:val="0"/>
        <w:autoSpaceDN w:val="0"/>
        <w:adjustRightInd w:val="0"/>
        <w:spacing w:after="0" w:line="240" w:lineRule="auto"/>
        <w:ind w:left="990" w:hanging="180"/>
        <w:rPr>
          <w:rFonts w:ascii="Times New Roman" w:hAnsi="Times New Roman" w:cs="Times New Roman"/>
          <w:sz w:val="24"/>
          <w:szCs w:val="24"/>
        </w:rPr>
      </w:pPr>
      <w:r>
        <w:rPr>
          <w:rFonts w:ascii="Times New Roman" w:hAnsi="Times New Roman" w:cs="Times New Roman"/>
          <w:sz w:val="24"/>
          <w:szCs w:val="24"/>
        </w:rPr>
        <w:t>University and the State of Texas, and</w:t>
      </w:r>
    </w:p>
    <w:p w14:paraId="2FE70444" w14:textId="77777777" w:rsidR="000059A1" w:rsidRDefault="000059A1" w:rsidP="000059A1">
      <w:pPr>
        <w:autoSpaceDE w:val="0"/>
        <w:autoSpaceDN w:val="0"/>
        <w:adjustRightInd w:val="0"/>
        <w:spacing w:after="0" w:line="240" w:lineRule="auto"/>
        <w:ind w:left="810" w:hanging="90"/>
        <w:rPr>
          <w:rFonts w:ascii="Times New Roman" w:hAnsi="Times New Roman" w:cs="Times New Roman"/>
          <w:sz w:val="24"/>
          <w:szCs w:val="24"/>
        </w:rPr>
      </w:pPr>
      <w:r>
        <w:rPr>
          <w:rFonts w:ascii="Times New Roman" w:hAnsi="Times New Roman" w:cs="Times New Roman"/>
          <w:sz w:val="24"/>
          <w:szCs w:val="24"/>
        </w:rPr>
        <w:t>•Assess whether the individual is making a contribution consistent with that expected of a tenured faculty member.</w:t>
      </w:r>
    </w:p>
    <w:p w14:paraId="4C9B6345" w14:textId="77777777" w:rsidR="000059A1" w:rsidRDefault="000059A1" w:rsidP="000059A1">
      <w:pPr>
        <w:autoSpaceDE w:val="0"/>
        <w:autoSpaceDN w:val="0"/>
        <w:adjustRightInd w:val="0"/>
        <w:spacing w:after="0" w:line="240" w:lineRule="auto"/>
        <w:rPr>
          <w:rFonts w:ascii="Times New Roman" w:hAnsi="Times New Roman" w:cs="Times New Roman"/>
          <w:sz w:val="24"/>
          <w:szCs w:val="24"/>
        </w:rPr>
      </w:pPr>
    </w:p>
    <w:p w14:paraId="44141900" w14:textId="0E62DCA0" w:rsidR="000059A1" w:rsidRDefault="000059A1" w:rsidP="000059A1">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The six-year review period starts with the first full academic year after hire into a tenured position or upon award of tenure via the promotion process. The review period restarts at the time of promotion to full professor, or appointment as dean, provost, or president. Thereafter, the review will be conducted in the Fall semester following completion of six full academic years of service. The evaluation may not be waived for any active faculty member, but may be deferred in rare circumstances when the review period coincides with approved leave, </w:t>
      </w:r>
      <w:r>
        <w:rPr>
          <w:rFonts w:ascii="Times New Roman" w:hAnsi="Times New Roman" w:cs="Times New Roman"/>
          <w:sz w:val="24"/>
          <w:szCs w:val="24"/>
        </w:rPr>
        <w:t xml:space="preserve">or </w:t>
      </w:r>
      <w:r w:rsidRPr="3D73722D">
        <w:rPr>
          <w:rFonts w:ascii="Times New Roman" w:hAnsi="Times New Roman" w:cs="Times New Roman"/>
          <w:sz w:val="24"/>
          <w:szCs w:val="24"/>
        </w:rPr>
        <w:t>comprehensive promotion revi</w:t>
      </w:r>
      <w:r>
        <w:rPr>
          <w:rFonts w:ascii="Times New Roman" w:hAnsi="Times New Roman" w:cs="Times New Roman"/>
          <w:sz w:val="24"/>
          <w:szCs w:val="24"/>
        </w:rPr>
        <w:t xml:space="preserve">ew. </w:t>
      </w:r>
      <w:r w:rsidRPr="3D73722D">
        <w:rPr>
          <w:rFonts w:ascii="Times New Roman" w:hAnsi="Times New Roman" w:cs="Times New Roman"/>
          <w:sz w:val="24"/>
          <w:szCs w:val="24"/>
        </w:rPr>
        <w:t>A deferral request must be submitted b</w:t>
      </w:r>
      <w:r>
        <w:rPr>
          <w:rFonts w:ascii="Times New Roman" w:hAnsi="Times New Roman" w:cs="Times New Roman"/>
          <w:sz w:val="24"/>
          <w:szCs w:val="24"/>
        </w:rPr>
        <w:t>y the department chair via the D</w:t>
      </w:r>
      <w:r w:rsidRPr="3D73722D">
        <w:rPr>
          <w:rFonts w:ascii="Times New Roman" w:hAnsi="Times New Roman" w:cs="Times New Roman"/>
          <w:sz w:val="24"/>
          <w:szCs w:val="24"/>
        </w:rPr>
        <w:t xml:space="preserve">ean to the Provost’s Office and no deferral may extend beyond one year from the scheduled review. Except for leaves occurring in the sixth year, periods when a faculty member is on leave will still count towards the six-year requirement. Faculty due for a six-year evaluation shall receive at least six months’ notice of intent to review. Notice shall be provided no later than March 31 that the review will be conducted the following Fall. All faculty in the sixth full year of service since </w:t>
      </w:r>
      <w:r w:rsidRPr="3D73722D">
        <w:rPr>
          <w:rFonts w:ascii="Times New Roman" w:hAnsi="Times New Roman" w:cs="Times New Roman"/>
          <w:sz w:val="24"/>
          <w:szCs w:val="24"/>
        </w:rPr>
        <w:lastRenderedPageBreak/>
        <w:t>their last review must be notified unless a deferral has been approved by the Provost’s Office. The comprehensive review shall focus on individual merit relative to assigned responsibilities, and contributions consistent with that of a tenured faculty member. These contributions may vary widely in terms of individual professional responsibilities, (e.g., administrative duties, reassignment from research to teaching). For faculty members performing substantial duties in other departments or programs, the evaluation committee shall consider information from others familiar with the faculty member’s performance outside the department, if provided. The basis of the review is the record of teaching, scholarship and service. The following materials for the years under review are to be assessed:</w:t>
      </w:r>
      <w:r>
        <w:rPr>
          <w:rFonts w:ascii="Times New Roman" w:hAnsi="Times New Roman" w:cs="Times New Roman"/>
          <w:sz w:val="24"/>
          <w:szCs w:val="24"/>
        </w:rPr>
        <w:t xml:space="preserve"> </w:t>
      </w:r>
    </w:p>
    <w:p w14:paraId="01B6B075" w14:textId="77777777" w:rsidR="000059A1" w:rsidRDefault="000059A1" w:rsidP="000059A1">
      <w:pPr>
        <w:autoSpaceDE w:val="0"/>
        <w:autoSpaceDN w:val="0"/>
        <w:adjustRightInd w:val="0"/>
        <w:spacing w:after="0" w:line="240" w:lineRule="auto"/>
        <w:rPr>
          <w:rFonts w:ascii="Times New Roman" w:hAnsi="Times New Roman" w:cs="Times New Roman"/>
          <w:sz w:val="24"/>
          <w:szCs w:val="24"/>
        </w:rPr>
      </w:pPr>
    </w:p>
    <w:p w14:paraId="54843834" w14:textId="77777777" w:rsidR="000059A1" w:rsidRDefault="000059A1" w:rsidP="000059A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sz w:val="24"/>
          <w:szCs w:val="24"/>
        </w:rPr>
        <w:t>Annual PAR Evaluations</w:t>
      </w:r>
    </w:p>
    <w:p w14:paraId="5642E79F" w14:textId="77777777" w:rsidR="000059A1" w:rsidRDefault="000059A1" w:rsidP="000059A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sz w:val="24"/>
          <w:szCs w:val="24"/>
        </w:rPr>
        <w:t>Current CV</w:t>
      </w:r>
    </w:p>
    <w:p w14:paraId="785A4ADF" w14:textId="77777777" w:rsidR="000059A1" w:rsidRDefault="000059A1" w:rsidP="000059A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sz w:val="24"/>
          <w:szCs w:val="24"/>
        </w:rPr>
        <w:t>Student evaluations of teaching, including all written student comments</w:t>
      </w:r>
    </w:p>
    <w:p w14:paraId="0F5C622A" w14:textId="77777777" w:rsidR="000059A1" w:rsidRDefault="000059A1" w:rsidP="000059A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sz w:val="24"/>
          <w:szCs w:val="24"/>
        </w:rPr>
        <w:t>Peer teaching observations</w:t>
      </w:r>
    </w:p>
    <w:p w14:paraId="547A047D" w14:textId="1B405DD5" w:rsidR="000059A1" w:rsidRPr="000059A1" w:rsidRDefault="000059A1" w:rsidP="000059A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sz w:val="24"/>
          <w:szCs w:val="24"/>
        </w:rPr>
        <w:t>Additional materials as available, such as any documentation pertaining to the record of teaching, scholarship or service, and information submitted by the faculty member.</w:t>
      </w:r>
    </w:p>
    <w:p w14:paraId="20E611C5" w14:textId="77777777" w:rsidR="000059A1" w:rsidRDefault="000059A1" w:rsidP="000059A1">
      <w:pPr>
        <w:autoSpaceDE w:val="0"/>
        <w:autoSpaceDN w:val="0"/>
        <w:adjustRightInd w:val="0"/>
        <w:spacing w:after="0" w:line="240" w:lineRule="auto"/>
        <w:rPr>
          <w:rFonts w:ascii="Times New Roman" w:hAnsi="Times New Roman" w:cs="Times New Roman"/>
          <w:sz w:val="24"/>
          <w:szCs w:val="24"/>
        </w:rPr>
      </w:pPr>
    </w:p>
    <w:p w14:paraId="339202A2" w14:textId="77777777" w:rsidR="000059A1" w:rsidRDefault="000059A1" w:rsidP="000059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rating assigned shall be an aggregate based on overall judgment of the faculty member’s activities. Each faculty member being reviewed shall be placed in one of the following categories:</w:t>
      </w:r>
    </w:p>
    <w:p w14:paraId="4B024D94" w14:textId="77777777" w:rsidR="000059A1" w:rsidRDefault="000059A1" w:rsidP="000059A1">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i/>
          <w:sz w:val="24"/>
          <w:szCs w:val="24"/>
        </w:rPr>
        <w:t>Exceeds expectations</w:t>
      </w:r>
      <w:r w:rsidRPr="000059A1">
        <w:rPr>
          <w:rFonts w:ascii="Times New Roman" w:hAnsi="Times New Roman" w:cs="Times New Roman"/>
          <w:sz w:val="24"/>
          <w:szCs w:val="24"/>
        </w:rPr>
        <w:t xml:space="preserve"> – a clear and significant level of accomplishment beyond what is normal for the institution, discipline, or unit.</w:t>
      </w:r>
    </w:p>
    <w:p w14:paraId="522909DD" w14:textId="77777777" w:rsidR="000059A1" w:rsidRDefault="000059A1" w:rsidP="000059A1">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i/>
          <w:sz w:val="24"/>
          <w:szCs w:val="24"/>
        </w:rPr>
        <w:t>Meets expectations</w:t>
      </w:r>
      <w:r w:rsidRPr="000059A1">
        <w:rPr>
          <w:rFonts w:ascii="Times New Roman" w:hAnsi="Times New Roman" w:cs="Times New Roman"/>
          <w:sz w:val="24"/>
          <w:szCs w:val="24"/>
        </w:rPr>
        <w:t xml:space="preserve"> – normally expected level of accomplishment.</w:t>
      </w:r>
    </w:p>
    <w:p w14:paraId="58365ED4" w14:textId="77777777" w:rsidR="000059A1" w:rsidRDefault="000059A1" w:rsidP="000059A1">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i/>
          <w:sz w:val="24"/>
          <w:szCs w:val="24"/>
        </w:rPr>
        <w:t xml:space="preserve">Does not meet expectations </w:t>
      </w:r>
      <w:r w:rsidRPr="000059A1">
        <w:rPr>
          <w:rFonts w:ascii="Times New Roman" w:hAnsi="Times New Roman" w:cs="Times New Roman"/>
          <w:sz w:val="24"/>
          <w:szCs w:val="24"/>
        </w:rPr>
        <w:t>– a failure beyond what can be considered the normal range of year-to-year variation in performance, but of a character that appears to be subject to correction.</w:t>
      </w:r>
    </w:p>
    <w:p w14:paraId="2602A769" w14:textId="795BF797" w:rsidR="000059A1" w:rsidRPr="000059A1" w:rsidRDefault="000059A1" w:rsidP="000059A1">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0059A1">
        <w:rPr>
          <w:rFonts w:ascii="Times New Roman" w:hAnsi="Times New Roman" w:cs="Times New Roman"/>
          <w:i/>
          <w:sz w:val="24"/>
          <w:szCs w:val="24"/>
        </w:rPr>
        <w:t>Unsatisfactory</w:t>
      </w:r>
      <w:r w:rsidRPr="000059A1">
        <w:rPr>
          <w:rFonts w:ascii="Times New Roman" w:hAnsi="Times New Roman" w:cs="Times New Roman"/>
          <w:sz w:val="24"/>
          <w:szCs w:val="24"/>
        </w:rPr>
        <w:t xml:space="preserve"> – failing to meet expectations in a way that reflects disregard of previous advice or other efforts to provide correction or assistance, or involves prima facie professional misconduct, dereliction of duty, or incompetence.</w:t>
      </w:r>
    </w:p>
    <w:p w14:paraId="4EDD35D2" w14:textId="77777777" w:rsidR="000059A1" w:rsidRDefault="000059A1" w:rsidP="000059A1">
      <w:pPr>
        <w:autoSpaceDE w:val="0"/>
        <w:autoSpaceDN w:val="0"/>
        <w:adjustRightInd w:val="0"/>
        <w:spacing w:after="0" w:line="240" w:lineRule="auto"/>
        <w:rPr>
          <w:rFonts w:ascii="Times New Roman" w:hAnsi="Times New Roman" w:cs="Times New Roman"/>
          <w:sz w:val="24"/>
          <w:szCs w:val="24"/>
        </w:rPr>
      </w:pPr>
    </w:p>
    <w:p w14:paraId="02952B1C" w14:textId="2CC3B77B" w:rsidR="000059A1" w:rsidRPr="004305B8" w:rsidRDefault="004305B8" w:rsidP="00430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review will be done by a committee of three</w:t>
      </w:r>
      <w:r w:rsidR="000059A1">
        <w:rPr>
          <w:rFonts w:ascii="Times New Roman" w:hAnsi="Times New Roman" w:cs="Times New Roman"/>
          <w:sz w:val="24"/>
          <w:szCs w:val="24"/>
        </w:rPr>
        <w:t xml:space="preserve"> tenured faculty of the department; their review will be submitted for independent review and comment by the chair; and the packet containing reviewed materials and all the evaluations will be submitted to the Dean.</w:t>
      </w:r>
    </w:p>
    <w:p w14:paraId="1D512D57" w14:textId="77777777" w:rsidR="005B27C3" w:rsidRDefault="005B27C3" w:rsidP="00A062FB">
      <w:pPr>
        <w:autoSpaceDE w:val="0"/>
        <w:autoSpaceDN w:val="0"/>
        <w:adjustRightInd w:val="0"/>
        <w:spacing w:after="0" w:line="240" w:lineRule="auto"/>
        <w:rPr>
          <w:rFonts w:ascii="Times New Roman" w:hAnsi="Times New Roman" w:cs="Times New Roman"/>
          <w:b/>
          <w:bCs/>
          <w:sz w:val="24"/>
          <w:szCs w:val="24"/>
        </w:rPr>
      </w:pPr>
    </w:p>
    <w:p w14:paraId="01DFC5C5" w14:textId="1DF4B761" w:rsidR="00A062FB" w:rsidRPr="005B27C3" w:rsidRDefault="00A062FB" w:rsidP="000E4E48">
      <w:pPr>
        <w:pStyle w:val="ListParagraph"/>
        <w:numPr>
          <w:ilvl w:val="0"/>
          <w:numId w:val="19"/>
        </w:numPr>
        <w:autoSpaceDE w:val="0"/>
        <w:autoSpaceDN w:val="0"/>
        <w:adjustRightInd w:val="0"/>
        <w:spacing w:after="0" w:line="240" w:lineRule="auto"/>
        <w:ind w:left="360"/>
        <w:rPr>
          <w:rFonts w:ascii="Times New Roman" w:hAnsi="Times New Roman" w:cs="Times New Roman"/>
          <w:b/>
          <w:bCs/>
          <w:sz w:val="24"/>
          <w:szCs w:val="24"/>
        </w:rPr>
      </w:pPr>
      <w:r w:rsidRPr="005B27C3">
        <w:rPr>
          <w:rFonts w:ascii="Times New Roman" w:hAnsi="Times New Roman" w:cs="Times New Roman"/>
          <w:b/>
          <w:bCs/>
          <w:sz w:val="24"/>
          <w:szCs w:val="24"/>
        </w:rPr>
        <w:t>Peer Teaching Evaluations</w:t>
      </w:r>
    </w:p>
    <w:p w14:paraId="1A57A536" w14:textId="77777777" w:rsidR="004305B8" w:rsidRDefault="004305B8" w:rsidP="00A062FB">
      <w:pPr>
        <w:autoSpaceDE w:val="0"/>
        <w:autoSpaceDN w:val="0"/>
        <w:adjustRightInd w:val="0"/>
        <w:spacing w:after="0" w:line="240" w:lineRule="auto"/>
        <w:rPr>
          <w:rFonts w:ascii="Times New Roman" w:hAnsi="Times New Roman" w:cs="Times New Roman"/>
          <w:sz w:val="24"/>
          <w:szCs w:val="24"/>
        </w:rPr>
      </w:pPr>
    </w:p>
    <w:p w14:paraId="577C91A9" w14:textId="39234D42"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Mandatory peer evaluations of teaching are done in </w:t>
      </w:r>
      <w:r w:rsidR="2F24F2CF" w:rsidRPr="3D73722D">
        <w:rPr>
          <w:rFonts w:ascii="Times New Roman" w:hAnsi="Times New Roman" w:cs="Times New Roman"/>
          <w:sz w:val="24"/>
          <w:szCs w:val="24"/>
        </w:rPr>
        <w:t>conjunction with the third</w:t>
      </w:r>
      <w:r w:rsidR="0911D335" w:rsidRPr="3D73722D">
        <w:rPr>
          <w:rFonts w:ascii="Times New Roman" w:hAnsi="Times New Roman" w:cs="Times New Roman"/>
          <w:sz w:val="24"/>
          <w:szCs w:val="24"/>
        </w:rPr>
        <w:t>-</w:t>
      </w:r>
      <w:r w:rsidR="2F24F2CF" w:rsidRPr="3D73722D">
        <w:rPr>
          <w:rFonts w:ascii="Times New Roman" w:hAnsi="Times New Roman" w:cs="Times New Roman"/>
          <w:sz w:val="24"/>
          <w:szCs w:val="24"/>
        </w:rPr>
        <w:t xml:space="preserve">year </w:t>
      </w:r>
      <w:r w:rsidRPr="3D73722D">
        <w:rPr>
          <w:rFonts w:ascii="Times New Roman" w:hAnsi="Times New Roman" w:cs="Times New Roman"/>
          <w:sz w:val="24"/>
          <w:szCs w:val="24"/>
        </w:rPr>
        <w:t>review (in the spring of the third tenure-track year), in the fall of the year of tenure</w:t>
      </w:r>
      <w:r w:rsidR="2F24F2CF" w:rsidRPr="3D73722D">
        <w:rPr>
          <w:rFonts w:ascii="Times New Roman" w:hAnsi="Times New Roman" w:cs="Times New Roman"/>
          <w:sz w:val="24"/>
          <w:szCs w:val="24"/>
        </w:rPr>
        <w:t xml:space="preserve"> </w:t>
      </w:r>
      <w:r w:rsidRPr="3D73722D">
        <w:rPr>
          <w:rFonts w:ascii="Times New Roman" w:hAnsi="Times New Roman" w:cs="Times New Roman"/>
          <w:sz w:val="24"/>
          <w:szCs w:val="24"/>
        </w:rPr>
        <w:t>evaluation, and in the fall of the post-tenure review year as set by University policy. Peer</w:t>
      </w:r>
      <w:r w:rsidR="2F24F2CF" w:rsidRPr="3D73722D">
        <w:rPr>
          <w:rFonts w:ascii="Times New Roman" w:hAnsi="Times New Roman" w:cs="Times New Roman"/>
          <w:sz w:val="24"/>
          <w:szCs w:val="24"/>
        </w:rPr>
        <w:t xml:space="preserve"> </w:t>
      </w:r>
      <w:r w:rsidRPr="3D73722D">
        <w:rPr>
          <w:rFonts w:ascii="Times New Roman" w:hAnsi="Times New Roman" w:cs="Times New Roman"/>
          <w:sz w:val="24"/>
          <w:szCs w:val="24"/>
        </w:rPr>
        <w:t>evaluations are governed by procedures to be kept on file in the department. Peer</w:t>
      </w:r>
      <w:r w:rsidR="2F24F2CF" w:rsidRPr="3D73722D">
        <w:rPr>
          <w:rFonts w:ascii="Times New Roman" w:hAnsi="Times New Roman" w:cs="Times New Roman"/>
          <w:sz w:val="24"/>
          <w:szCs w:val="24"/>
        </w:rPr>
        <w:t xml:space="preserve"> </w:t>
      </w:r>
      <w:r w:rsidRPr="3D73722D">
        <w:rPr>
          <w:rFonts w:ascii="Times New Roman" w:hAnsi="Times New Roman" w:cs="Times New Roman"/>
          <w:sz w:val="24"/>
          <w:szCs w:val="24"/>
        </w:rPr>
        <w:t>evaluations may be done at other times by choice of the faculty member, and results of</w:t>
      </w:r>
      <w:r w:rsidR="2F24F2CF" w:rsidRPr="3D73722D">
        <w:rPr>
          <w:rFonts w:ascii="Times New Roman" w:hAnsi="Times New Roman" w:cs="Times New Roman"/>
          <w:sz w:val="24"/>
          <w:szCs w:val="24"/>
        </w:rPr>
        <w:t xml:space="preserve"> </w:t>
      </w:r>
      <w:r w:rsidRPr="3D73722D">
        <w:rPr>
          <w:rFonts w:ascii="Times New Roman" w:hAnsi="Times New Roman" w:cs="Times New Roman"/>
          <w:sz w:val="24"/>
          <w:szCs w:val="24"/>
        </w:rPr>
        <w:t>voluntary peer evaluations do not have to be released to the files for annual or</w:t>
      </w:r>
      <w:r w:rsidR="2F24F2CF" w:rsidRPr="3D73722D">
        <w:rPr>
          <w:rFonts w:ascii="Times New Roman" w:hAnsi="Times New Roman" w:cs="Times New Roman"/>
          <w:sz w:val="24"/>
          <w:szCs w:val="24"/>
        </w:rPr>
        <w:t xml:space="preserve"> </w:t>
      </w:r>
      <w:r w:rsidRPr="3D73722D">
        <w:rPr>
          <w:rFonts w:ascii="Times New Roman" w:hAnsi="Times New Roman" w:cs="Times New Roman"/>
          <w:sz w:val="24"/>
          <w:szCs w:val="24"/>
        </w:rPr>
        <w:t>tenure/promotion evaluation of the faculty member.</w:t>
      </w:r>
    </w:p>
    <w:p w14:paraId="134DFBF4" w14:textId="637D91A4" w:rsidR="00BF3570" w:rsidRDefault="00BF3570" w:rsidP="00A062FB">
      <w:pPr>
        <w:autoSpaceDE w:val="0"/>
        <w:autoSpaceDN w:val="0"/>
        <w:adjustRightInd w:val="0"/>
        <w:spacing w:after="0" w:line="240" w:lineRule="auto"/>
        <w:rPr>
          <w:rFonts w:ascii="Times New Roman" w:hAnsi="Times New Roman" w:cs="Times New Roman"/>
          <w:sz w:val="24"/>
          <w:szCs w:val="24"/>
        </w:rPr>
      </w:pPr>
    </w:p>
    <w:p w14:paraId="5FE1F389" w14:textId="0F72AA32" w:rsidR="00A062FB" w:rsidRPr="00FD5628" w:rsidRDefault="00012565"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15</w:t>
      </w:r>
      <w:r w:rsidR="00FD5628" w:rsidRPr="00FD5628">
        <w:rPr>
          <w:rFonts w:ascii="Times New Roman" w:hAnsi="Times New Roman" w:cs="Times New Roman"/>
          <w:b/>
          <w:sz w:val="24"/>
          <w:szCs w:val="24"/>
        </w:rPr>
        <w:t>. Faculty Searches and A</w:t>
      </w:r>
      <w:r w:rsidR="00A062FB" w:rsidRPr="00FD5628">
        <w:rPr>
          <w:rFonts w:ascii="Times New Roman" w:hAnsi="Times New Roman" w:cs="Times New Roman"/>
          <w:b/>
          <w:sz w:val="24"/>
          <w:szCs w:val="24"/>
        </w:rPr>
        <w:t>ppointments</w:t>
      </w:r>
    </w:p>
    <w:p w14:paraId="6C1F70E0" w14:textId="77777777" w:rsidR="00FD5628" w:rsidRDefault="00FD5628" w:rsidP="00A062FB">
      <w:pPr>
        <w:autoSpaceDE w:val="0"/>
        <w:autoSpaceDN w:val="0"/>
        <w:adjustRightInd w:val="0"/>
        <w:spacing w:after="0" w:line="240" w:lineRule="auto"/>
        <w:rPr>
          <w:rFonts w:ascii="Times New Roman" w:hAnsi="Times New Roman" w:cs="Times New Roman"/>
          <w:sz w:val="24"/>
          <w:szCs w:val="24"/>
        </w:rPr>
      </w:pPr>
    </w:p>
    <w:p w14:paraId="550B3CB6" w14:textId="67922196"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Full-time faculty appointments are recommended to the Dean of Liberal Arts by the</w:t>
      </w:r>
      <w:r w:rsidR="00BF3570">
        <w:rPr>
          <w:rFonts w:ascii="Times New Roman" w:hAnsi="Times New Roman" w:cs="Times New Roman"/>
          <w:sz w:val="24"/>
          <w:szCs w:val="24"/>
        </w:rPr>
        <w:t xml:space="preserve"> </w:t>
      </w:r>
      <w:r>
        <w:rPr>
          <w:rFonts w:ascii="Times New Roman" w:hAnsi="Times New Roman" w:cs="Times New Roman"/>
          <w:sz w:val="24"/>
          <w:szCs w:val="24"/>
        </w:rPr>
        <w:t>Chair after appropriate consultation, as follows:</w:t>
      </w:r>
    </w:p>
    <w:p w14:paraId="3A4ED201" w14:textId="77777777" w:rsidR="00BF3570" w:rsidRDefault="00BF3570" w:rsidP="00A062FB">
      <w:pPr>
        <w:autoSpaceDE w:val="0"/>
        <w:autoSpaceDN w:val="0"/>
        <w:adjustRightInd w:val="0"/>
        <w:spacing w:after="0" w:line="240" w:lineRule="auto"/>
        <w:rPr>
          <w:rFonts w:ascii="Times New Roman" w:hAnsi="Times New Roman" w:cs="Times New Roman"/>
          <w:sz w:val="24"/>
          <w:szCs w:val="24"/>
        </w:rPr>
      </w:pPr>
    </w:p>
    <w:p w14:paraId="65BA25A4" w14:textId="211ADE67" w:rsidR="00A062FB" w:rsidRPr="00E17140" w:rsidRDefault="00A062FB" w:rsidP="00E17140">
      <w:pPr>
        <w:autoSpaceDE w:val="0"/>
        <w:autoSpaceDN w:val="0"/>
        <w:adjustRightInd w:val="0"/>
        <w:spacing w:after="0" w:line="240" w:lineRule="auto"/>
        <w:rPr>
          <w:rFonts w:ascii="Times New Roman" w:hAnsi="Times New Roman" w:cs="Times New Roman"/>
          <w:sz w:val="24"/>
          <w:szCs w:val="24"/>
        </w:rPr>
      </w:pPr>
      <w:r w:rsidRPr="00E17140">
        <w:rPr>
          <w:rFonts w:ascii="Times New Roman" w:hAnsi="Times New Roman" w:cs="Times New Roman"/>
          <w:sz w:val="24"/>
          <w:szCs w:val="24"/>
        </w:rPr>
        <w:t>Position specifications are defined by the</w:t>
      </w:r>
      <w:r w:rsidR="00FD5628" w:rsidRPr="00E17140">
        <w:rPr>
          <w:rFonts w:ascii="Times New Roman" w:hAnsi="Times New Roman" w:cs="Times New Roman"/>
          <w:sz w:val="24"/>
          <w:szCs w:val="24"/>
        </w:rPr>
        <w:t xml:space="preserve"> Department Faculty</w:t>
      </w:r>
      <w:r w:rsidRPr="00E17140">
        <w:rPr>
          <w:rFonts w:ascii="Times New Roman" w:hAnsi="Times New Roman" w:cs="Times New Roman"/>
          <w:sz w:val="24"/>
          <w:szCs w:val="24"/>
        </w:rPr>
        <w:t>, in</w:t>
      </w:r>
      <w:r w:rsidR="00BF3570" w:rsidRPr="00E17140">
        <w:rPr>
          <w:rFonts w:ascii="Times New Roman" w:hAnsi="Times New Roman" w:cs="Times New Roman"/>
          <w:sz w:val="24"/>
          <w:szCs w:val="24"/>
        </w:rPr>
        <w:t xml:space="preserve"> </w:t>
      </w:r>
      <w:r w:rsidRPr="00E17140">
        <w:rPr>
          <w:rFonts w:ascii="Times New Roman" w:hAnsi="Times New Roman" w:cs="Times New Roman"/>
          <w:sz w:val="24"/>
          <w:szCs w:val="24"/>
        </w:rPr>
        <w:t>dialogue with the University administration. The requirements for a position to be filled</w:t>
      </w:r>
      <w:r w:rsidR="00BF3570" w:rsidRPr="00E17140">
        <w:rPr>
          <w:rFonts w:ascii="Times New Roman" w:hAnsi="Times New Roman" w:cs="Times New Roman"/>
          <w:sz w:val="24"/>
          <w:szCs w:val="24"/>
        </w:rPr>
        <w:t xml:space="preserve"> </w:t>
      </w:r>
      <w:r w:rsidRPr="00E17140">
        <w:rPr>
          <w:rFonts w:ascii="Times New Roman" w:hAnsi="Times New Roman" w:cs="Times New Roman"/>
          <w:sz w:val="24"/>
          <w:szCs w:val="24"/>
        </w:rPr>
        <w:t>shall be defined as precisely as possible, disseminated as widely as possible, and meet all</w:t>
      </w:r>
      <w:r w:rsidR="00BF3570" w:rsidRPr="00E17140">
        <w:rPr>
          <w:rFonts w:ascii="Times New Roman" w:hAnsi="Times New Roman" w:cs="Times New Roman"/>
          <w:sz w:val="24"/>
          <w:szCs w:val="24"/>
        </w:rPr>
        <w:t xml:space="preserve"> </w:t>
      </w:r>
      <w:r w:rsidRPr="00E17140">
        <w:rPr>
          <w:rFonts w:ascii="Times New Roman" w:hAnsi="Times New Roman" w:cs="Times New Roman"/>
          <w:sz w:val="24"/>
          <w:szCs w:val="24"/>
        </w:rPr>
        <w:t>University regulations and procedures. The Chair, as spokesp</w:t>
      </w:r>
      <w:r w:rsidR="00E17140" w:rsidRPr="00E17140">
        <w:rPr>
          <w:rFonts w:ascii="Times New Roman" w:hAnsi="Times New Roman" w:cs="Times New Roman"/>
          <w:sz w:val="24"/>
          <w:szCs w:val="24"/>
        </w:rPr>
        <w:t>erson for the Department Faculty</w:t>
      </w:r>
      <w:r w:rsidRPr="00E17140">
        <w:rPr>
          <w:rFonts w:ascii="Times New Roman" w:hAnsi="Times New Roman" w:cs="Times New Roman"/>
          <w:sz w:val="24"/>
          <w:szCs w:val="24"/>
        </w:rPr>
        <w:t>, has the responsibility of advertising or otherwise publicizing the precise</w:t>
      </w:r>
      <w:r w:rsidR="00BF3570" w:rsidRPr="00E17140">
        <w:rPr>
          <w:rFonts w:ascii="Times New Roman" w:hAnsi="Times New Roman" w:cs="Times New Roman"/>
          <w:sz w:val="24"/>
          <w:szCs w:val="24"/>
        </w:rPr>
        <w:t xml:space="preserve"> </w:t>
      </w:r>
      <w:r w:rsidRPr="00E17140">
        <w:rPr>
          <w:rFonts w:ascii="Times New Roman" w:hAnsi="Times New Roman" w:cs="Times New Roman"/>
          <w:sz w:val="24"/>
          <w:szCs w:val="24"/>
        </w:rPr>
        <w:t>requirements, and soliciting their help in making nominations for the position and/or their</w:t>
      </w:r>
      <w:r w:rsidR="00BF3570" w:rsidRPr="00E17140">
        <w:rPr>
          <w:rFonts w:ascii="Times New Roman" w:hAnsi="Times New Roman" w:cs="Times New Roman"/>
          <w:sz w:val="24"/>
          <w:szCs w:val="24"/>
        </w:rPr>
        <w:t xml:space="preserve"> </w:t>
      </w:r>
      <w:r w:rsidRPr="00E17140">
        <w:rPr>
          <w:rFonts w:ascii="Times New Roman" w:hAnsi="Times New Roman" w:cs="Times New Roman"/>
          <w:sz w:val="24"/>
          <w:szCs w:val="24"/>
        </w:rPr>
        <w:t>advice and assistance in seeking candidates.</w:t>
      </w:r>
    </w:p>
    <w:p w14:paraId="75549CAE" w14:textId="77777777" w:rsidR="00BF3570" w:rsidRDefault="00BF3570" w:rsidP="00A062FB">
      <w:pPr>
        <w:autoSpaceDE w:val="0"/>
        <w:autoSpaceDN w:val="0"/>
        <w:adjustRightInd w:val="0"/>
        <w:spacing w:after="0" w:line="240" w:lineRule="auto"/>
        <w:rPr>
          <w:rFonts w:ascii="Times New Roman" w:hAnsi="Times New Roman" w:cs="Times New Roman"/>
          <w:sz w:val="24"/>
          <w:szCs w:val="24"/>
        </w:rPr>
      </w:pPr>
    </w:p>
    <w:p w14:paraId="46905B8E" w14:textId="77777777" w:rsidR="00BF3570"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Candidates for full-time academic positions are recommended for employment as</w:t>
      </w:r>
      <w:r w:rsidR="00BF3570">
        <w:rPr>
          <w:rFonts w:ascii="Times New Roman" w:hAnsi="Times New Roman" w:cs="Times New Roman"/>
          <w:sz w:val="24"/>
          <w:szCs w:val="24"/>
        </w:rPr>
        <w:t xml:space="preserve"> </w:t>
      </w:r>
      <w:r>
        <w:rPr>
          <w:rFonts w:ascii="Times New Roman" w:hAnsi="Times New Roman" w:cs="Times New Roman"/>
          <w:sz w:val="24"/>
          <w:szCs w:val="24"/>
        </w:rPr>
        <w:t xml:space="preserve">follows: </w:t>
      </w:r>
    </w:p>
    <w:p w14:paraId="642F56F4" w14:textId="77777777" w:rsidR="00BF3570" w:rsidRDefault="00BF3570" w:rsidP="00A062FB">
      <w:pPr>
        <w:autoSpaceDE w:val="0"/>
        <w:autoSpaceDN w:val="0"/>
        <w:adjustRightInd w:val="0"/>
        <w:spacing w:after="0" w:line="240" w:lineRule="auto"/>
        <w:rPr>
          <w:rFonts w:ascii="Times New Roman" w:hAnsi="Times New Roman" w:cs="Times New Roman"/>
          <w:sz w:val="24"/>
          <w:szCs w:val="24"/>
        </w:rPr>
      </w:pPr>
    </w:p>
    <w:p w14:paraId="39BC880D" w14:textId="52F85836"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A search committee of appropriate faculty members is appointed by the Chair to</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rev</w:t>
      </w:r>
      <w:r w:rsidR="00D73185">
        <w:rPr>
          <w:rFonts w:ascii="Times New Roman" w:hAnsi="Times New Roman" w:cs="Times New Roman"/>
          <w:sz w:val="24"/>
          <w:szCs w:val="24"/>
        </w:rPr>
        <w:t>iew applications for positions. S</w:t>
      </w:r>
      <w:r w:rsidRPr="3D73722D">
        <w:rPr>
          <w:rFonts w:ascii="Times New Roman" w:hAnsi="Times New Roman" w:cs="Times New Roman"/>
          <w:sz w:val="24"/>
          <w:szCs w:val="24"/>
        </w:rPr>
        <w:t>earch committees shall have no fewer than three</w:t>
      </w:r>
      <w:r w:rsidR="18065B66" w:rsidRPr="3D73722D">
        <w:rPr>
          <w:rFonts w:ascii="Times New Roman" w:hAnsi="Times New Roman" w:cs="Times New Roman"/>
          <w:sz w:val="24"/>
          <w:szCs w:val="24"/>
        </w:rPr>
        <w:t xml:space="preserve"> </w:t>
      </w:r>
      <w:r w:rsidR="00D73185">
        <w:rPr>
          <w:rFonts w:ascii="Times New Roman" w:hAnsi="Times New Roman" w:cs="Times New Roman"/>
          <w:sz w:val="24"/>
          <w:szCs w:val="24"/>
        </w:rPr>
        <w:t xml:space="preserve">faculty </w:t>
      </w:r>
      <w:r w:rsidRPr="3D73722D">
        <w:rPr>
          <w:rFonts w:ascii="Times New Roman" w:hAnsi="Times New Roman" w:cs="Times New Roman"/>
          <w:sz w:val="24"/>
          <w:szCs w:val="24"/>
        </w:rPr>
        <w:t>members</w:t>
      </w:r>
      <w:r w:rsidR="00D73185">
        <w:rPr>
          <w:rFonts w:ascii="Times New Roman" w:hAnsi="Times New Roman" w:cs="Times New Roman"/>
          <w:sz w:val="24"/>
          <w:szCs w:val="24"/>
        </w:rPr>
        <w:t>; a graduate student may also be invited to serve on the committee</w:t>
      </w:r>
      <w:r w:rsidRPr="3D73722D">
        <w:rPr>
          <w:rFonts w:ascii="Times New Roman" w:hAnsi="Times New Roman" w:cs="Times New Roman"/>
          <w:sz w:val="24"/>
          <w:szCs w:val="24"/>
        </w:rPr>
        <w:t>. Vitae of candidates are reviewed by the members of the Search Committee</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which also consults with other faculty. Any faculty member who is not a member of the</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Search Committee may also peruse the vitae and other documents relating to applicants.</w:t>
      </w:r>
    </w:p>
    <w:p w14:paraId="3B1A3816" w14:textId="77777777" w:rsidR="00BF3570" w:rsidRDefault="00BF3570" w:rsidP="00A062FB">
      <w:pPr>
        <w:autoSpaceDE w:val="0"/>
        <w:autoSpaceDN w:val="0"/>
        <w:adjustRightInd w:val="0"/>
        <w:spacing w:after="0" w:line="240" w:lineRule="auto"/>
        <w:rPr>
          <w:rFonts w:ascii="Times New Roman" w:hAnsi="Times New Roman" w:cs="Times New Roman"/>
          <w:sz w:val="24"/>
          <w:szCs w:val="24"/>
        </w:rPr>
      </w:pPr>
    </w:p>
    <w:p w14:paraId="1DD47595" w14:textId="768BC5C8" w:rsidR="00471C5A"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 xml:space="preserve">The Search Committee recommends to the Department Chair and the </w:t>
      </w:r>
      <w:r w:rsidR="00B9086D">
        <w:rPr>
          <w:rFonts w:ascii="Times New Roman" w:hAnsi="Times New Roman" w:cs="Times New Roman"/>
          <w:sz w:val="24"/>
          <w:szCs w:val="24"/>
        </w:rPr>
        <w:t>Department Faculty</w:t>
      </w:r>
      <w:r w:rsidRPr="3D73722D">
        <w:rPr>
          <w:rFonts w:ascii="Times New Roman" w:hAnsi="Times New Roman" w:cs="Times New Roman"/>
          <w:sz w:val="24"/>
          <w:szCs w:val="24"/>
        </w:rPr>
        <w:t xml:space="preserve"> </w:t>
      </w:r>
      <w:r w:rsidR="00A271DE">
        <w:rPr>
          <w:rFonts w:ascii="Times New Roman" w:hAnsi="Times New Roman" w:cs="Times New Roman"/>
          <w:sz w:val="24"/>
          <w:szCs w:val="24"/>
        </w:rPr>
        <w:t xml:space="preserve">Committee </w:t>
      </w:r>
      <w:r w:rsidRPr="3D73722D">
        <w:rPr>
          <w:rFonts w:ascii="Times New Roman" w:hAnsi="Times New Roman" w:cs="Times New Roman"/>
          <w:sz w:val="24"/>
          <w:szCs w:val="24"/>
        </w:rPr>
        <w:t>those applicants whom it judges best qualified. Other faculty members may also</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make recommendations to the </w:t>
      </w:r>
      <w:r w:rsidR="00471C5A">
        <w:rPr>
          <w:rFonts w:ascii="Times New Roman" w:hAnsi="Times New Roman" w:cs="Times New Roman"/>
          <w:sz w:val="24"/>
          <w:szCs w:val="24"/>
        </w:rPr>
        <w:t>Chair and the Department Faculty</w:t>
      </w:r>
      <w:r w:rsidR="00B772DF">
        <w:rPr>
          <w:rFonts w:ascii="Times New Roman" w:hAnsi="Times New Roman" w:cs="Times New Roman"/>
          <w:sz w:val="24"/>
          <w:szCs w:val="24"/>
        </w:rPr>
        <w:t xml:space="preserve"> Committee</w:t>
      </w:r>
      <w:r w:rsidRPr="3D73722D">
        <w:rPr>
          <w:rFonts w:ascii="Times New Roman" w:hAnsi="Times New Roman" w:cs="Times New Roman"/>
          <w:sz w:val="24"/>
          <w:szCs w:val="24"/>
        </w:rPr>
        <w:t>. Candidates for</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tenurable positions must have a formal visit to the Department, during which their</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potential for teaching, research, and service (and when appropriate, administration) are</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considered. The D</w:t>
      </w:r>
      <w:r w:rsidR="00471C5A">
        <w:rPr>
          <w:rFonts w:ascii="Times New Roman" w:hAnsi="Times New Roman" w:cs="Times New Roman"/>
          <w:sz w:val="24"/>
          <w:szCs w:val="24"/>
        </w:rPr>
        <w:t>epartment Faculty</w:t>
      </w:r>
      <w:r w:rsidRPr="3D73722D">
        <w:rPr>
          <w:rFonts w:ascii="Times New Roman" w:hAnsi="Times New Roman" w:cs="Times New Roman"/>
          <w:sz w:val="24"/>
          <w:szCs w:val="24"/>
        </w:rPr>
        <w:t xml:space="preserve"> </w:t>
      </w:r>
      <w:r w:rsidR="00B772DF">
        <w:rPr>
          <w:rFonts w:ascii="Times New Roman" w:hAnsi="Times New Roman" w:cs="Times New Roman"/>
          <w:sz w:val="24"/>
          <w:szCs w:val="24"/>
        </w:rPr>
        <w:t xml:space="preserve">Committee </w:t>
      </w:r>
      <w:r w:rsidR="00627DAE">
        <w:rPr>
          <w:rFonts w:ascii="Times New Roman" w:hAnsi="Times New Roman" w:cs="Times New Roman"/>
          <w:sz w:val="24"/>
          <w:szCs w:val="24"/>
        </w:rPr>
        <w:t xml:space="preserve">will </w:t>
      </w:r>
      <w:r w:rsidRPr="3D73722D">
        <w:rPr>
          <w:rFonts w:ascii="Times New Roman" w:hAnsi="Times New Roman" w:cs="Times New Roman"/>
          <w:sz w:val="24"/>
          <w:szCs w:val="24"/>
        </w:rPr>
        <w:t>meet, discuss all candidates,</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and make hiring recommendations to the Dean of the College (transmitted via the chair).</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The vote is secret, the results </w:t>
      </w:r>
      <w:r w:rsidR="00627DAE">
        <w:rPr>
          <w:rFonts w:ascii="Times New Roman" w:hAnsi="Times New Roman" w:cs="Times New Roman"/>
          <w:sz w:val="24"/>
          <w:szCs w:val="24"/>
        </w:rPr>
        <w:t xml:space="preserve">will be </w:t>
      </w:r>
      <w:r w:rsidRPr="3D73722D">
        <w:rPr>
          <w:rFonts w:ascii="Times New Roman" w:hAnsi="Times New Roman" w:cs="Times New Roman"/>
          <w:sz w:val="24"/>
          <w:szCs w:val="24"/>
        </w:rPr>
        <w:t>recorded, and no candidates shall be hired without at</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least a majority vote. More than one candidate may receive an affirmative</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recommendation, but in such cases, the recommendations must include a prioritization of</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candidates. The Department Chair reviews the candidates and also makes a hiring</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recommendation to the Dean of the College; but the Department Chair is not to make an</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affirmative recommendation in cases where the candidate did not receive the votes of a</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majority of the Department faculty. The rank of the appointment is to be consistent with</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the candidate’s established scholarly record, and for a candidate to be appointed with</w:t>
      </w:r>
      <w:r w:rsidR="18065B66" w:rsidRPr="3D73722D">
        <w:rPr>
          <w:rFonts w:ascii="Times New Roman" w:hAnsi="Times New Roman" w:cs="Times New Roman"/>
          <w:sz w:val="24"/>
          <w:szCs w:val="24"/>
        </w:rPr>
        <w:t xml:space="preserve"> </w:t>
      </w:r>
      <w:r w:rsidRPr="3D73722D">
        <w:rPr>
          <w:rFonts w:ascii="Times New Roman" w:hAnsi="Times New Roman" w:cs="Times New Roman"/>
          <w:sz w:val="24"/>
          <w:szCs w:val="24"/>
        </w:rPr>
        <w:t>tenure, they must pass department, college, and university tenure review.</w:t>
      </w:r>
      <w:r w:rsidR="18065B66" w:rsidRPr="3D73722D">
        <w:rPr>
          <w:rFonts w:ascii="Times New Roman" w:hAnsi="Times New Roman" w:cs="Times New Roman"/>
          <w:sz w:val="24"/>
          <w:szCs w:val="24"/>
        </w:rPr>
        <w:t xml:space="preserve"> </w:t>
      </w:r>
    </w:p>
    <w:p w14:paraId="76F822DC" w14:textId="77777777" w:rsidR="00471C5A" w:rsidRDefault="00471C5A" w:rsidP="00A062FB">
      <w:pPr>
        <w:autoSpaceDE w:val="0"/>
        <w:autoSpaceDN w:val="0"/>
        <w:adjustRightInd w:val="0"/>
        <w:spacing w:after="0" w:line="240" w:lineRule="auto"/>
        <w:rPr>
          <w:rFonts w:ascii="Times New Roman" w:hAnsi="Times New Roman" w:cs="Times New Roman"/>
          <w:sz w:val="24"/>
          <w:szCs w:val="24"/>
        </w:rPr>
      </w:pPr>
    </w:p>
    <w:p w14:paraId="070449C9" w14:textId="5AA4E46D" w:rsidR="00A062FB" w:rsidRDefault="00471C5A"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63095F90" w:rsidRPr="3D73722D">
        <w:rPr>
          <w:rFonts w:ascii="Times New Roman" w:hAnsi="Times New Roman" w:cs="Times New Roman"/>
          <w:sz w:val="24"/>
          <w:szCs w:val="24"/>
        </w:rPr>
        <w:t>ppointments</w:t>
      </w:r>
      <w:r>
        <w:rPr>
          <w:rFonts w:ascii="Times New Roman" w:hAnsi="Times New Roman" w:cs="Times New Roman"/>
          <w:sz w:val="24"/>
          <w:szCs w:val="24"/>
        </w:rPr>
        <w:t xml:space="preserve"> for part-time faculty and full-time lecturers</w:t>
      </w:r>
      <w:r w:rsidR="63095F90" w:rsidRPr="3D73722D">
        <w:rPr>
          <w:rFonts w:ascii="Times New Roman" w:hAnsi="Times New Roman" w:cs="Times New Roman"/>
          <w:sz w:val="24"/>
          <w:szCs w:val="24"/>
        </w:rPr>
        <w:t xml:space="preserve"> are to be mad</w:t>
      </w:r>
      <w:r>
        <w:rPr>
          <w:rFonts w:ascii="Times New Roman" w:hAnsi="Times New Roman" w:cs="Times New Roman"/>
          <w:sz w:val="24"/>
          <w:szCs w:val="24"/>
        </w:rPr>
        <w:t xml:space="preserve">e by the Department Chair. These appointments should involve formal consultation with </w:t>
      </w:r>
      <w:r w:rsidR="00DC6C4A">
        <w:rPr>
          <w:rFonts w:ascii="Times New Roman" w:hAnsi="Times New Roman" w:cs="Times New Roman"/>
          <w:sz w:val="24"/>
          <w:szCs w:val="24"/>
        </w:rPr>
        <w:t xml:space="preserve">the </w:t>
      </w:r>
      <w:r>
        <w:rPr>
          <w:rFonts w:ascii="Times New Roman" w:hAnsi="Times New Roman" w:cs="Times New Roman"/>
          <w:sz w:val="24"/>
          <w:szCs w:val="24"/>
        </w:rPr>
        <w:t>Department Faculty</w:t>
      </w:r>
      <w:r w:rsidR="00DC6C4A">
        <w:rPr>
          <w:rFonts w:ascii="Times New Roman" w:hAnsi="Times New Roman" w:cs="Times New Roman"/>
          <w:sz w:val="24"/>
          <w:szCs w:val="24"/>
        </w:rPr>
        <w:t xml:space="preserve"> Committee</w:t>
      </w:r>
      <w:r>
        <w:rPr>
          <w:rFonts w:ascii="Times New Roman" w:hAnsi="Times New Roman" w:cs="Times New Roman"/>
          <w:sz w:val="24"/>
          <w:szCs w:val="24"/>
        </w:rPr>
        <w:t>, ideally during a faculty meeting.</w:t>
      </w:r>
    </w:p>
    <w:p w14:paraId="155E1C3B" w14:textId="77777777" w:rsidR="00BF3570" w:rsidRDefault="00BF3570" w:rsidP="00A062FB">
      <w:pPr>
        <w:autoSpaceDE w:val="0"/>
        <w:autoSpaceDN w:val="0"/>
        <w:adjustRightInd w:val="0"/>
        <w:spacing w:after="0" w:line="240" w:lineRule="auto"/>
        <w:rPr>
          <w:rFonts w:ascii="Times New Roman" w:hAnsi="Times New Roman" w:cs="Times New Roman"/>
          <w:sz w:val="24"/>
          <w:szCs w:val="24"/>
        </w:rPr>
      </w:pPr>
    </w:p>
    <w:p w14:paraId="721BA4C8" w14:textId="7014AB71" w:rsidR="007160E3" w:rsidRPr="00012565" w:rsidRDefault="00012565" w:rsidP="00012565">
      <w:pPr>
        <w:spacing w:after="0" w:line="240" w:lineRule="auto"/>
        <w:rPr>
          <w:rFonts w:ascii="Times New Roman" w:hAnsi="Times New Roman" w:cs="Times New Roman"/>
          <w:b/>
          <w:sz w:val="24"/>
          <w:szCs w:val="24"/>
        </w:rPr>
      </w:pPr>
      <w:r w:rsidRPr="00012565">
        <w:rPr>
          <w:rFonts w:ascii="Times New Roman" w:hAnsi="Times New Roman" w:cs="Times New Roman"/>
          <w:b/>
          <w:sz w:val="24"/>
          <w:szCs w:val="24"/>
        </w:rPr>
        <w:t xml:space="preserve">16. </w:t>
      </w:r>
      <w:r w:rsidR="007160E3" w:rsidRPr="00012565">
        <w:rPr>
          <w:rFonts w:ascii="Times New Roman" w:hAnsi="Times New Roman" w:cs="Times New Roman"/>
          <w:b/>
          <w:sz w:val="24"/>
          <w:szCs w:val="24"/>
        </w:rPr>
        <w:t>Annual Reappointment Policy</w:t>
      </w:r>
    </w:p>
    <w:p w14:paraId="298D8B96" w14:textId="77777777" w:rsidR="007160E3" w:rsidRDefault="007160E3" w:rsidP="007160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Instructors and Assistant Professors must be notified before December 15 or according to established A.A.U.P. guidelines (whichever is earlier) if they are not to be reappointed in the following academic year.</w:t>
      </w:r>
    </w:p>
    <w:p w14:paraId="1D712DDE" w14:textId="77777777" w:rsidR="007160E3" w:rsidRDefault="007160E3" w:rsidP="00A062FB">
      <w:pPr>
        <w:autoSpaceDE w:val="0"/>
        <w:autoSpaceDN w:val="0"/>
        <w:adjustRightInd w:val="0"/>
        <w:spacing w:after="0" w:line="240" w:lineRule="auto"/>
        <w:rPr>
          <w:rFonts w:ascii="Times New Roman" w:hAnsi="Times New Roman" w:cs="Times New Roman"/>
          <w:sz w:val="24"/>
          <w:szCs w:val="24"/>
        </w:rPr>
      </w:pPr>
    </w:p>
    <w:p w14:paraId="4A8F49C8" w14:textId="42E01E9E" w:rsidR="00A062FB" w:rsidRPr="007160E3" w:rsidRDefault="00012565"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17</w:t>
      </w:r>
      <w:r w:rsidR="007160E3">
        <w:rPr>
          <w:rFonts w:ascii="Times New Roman" w:hAnsi="Times New Roman" w:cs="Times New Roman"/>
          <w:b/>
          <w:sz w:val="24"/>
          <w:szCs w:val="24"/>
        </w:rPr>
        <w:t xml:space="preserve">. </w:t>
      </w:r>
      <w:r w:rsidR="00A062FB" w:rsidRPr="007160E3">
        <w:rPr>
          <w:rFonts w:ascii="Times New Roman" w:hAnsi="Times New Roman" w:cs="Times New Roman"/>
          <w:b/>
          <w:sz w:val="24"/>
          <w:szCs w:val="24"/>
        </w:rPr>
        <w:t>Grievances</w:t>
      </w:r>
    </w:p>
    <w:p w14:paraId="189D4D85" w14:textId="55E90D30"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Any grievances concerning any aspect </w:t>
      </w:r>
      <w:r w:rsidR="00F11D56">
        <w:rPr>
          <w:rFonts w:ascii="Times New Roman" w:hAnsi="Times New Roman" w:cs="Times New Roman"/>
          <w:sz w:val="24"/>
          <w:szCs w:val="24"/>
        </w:rPr>
        <w:t xml:space="preserve">of </w:t>
      </w:r>
      <w:r>
        <w:rPr>
          <w:rFonts w:ascii="Times New Roman" w:hAnsi="Times New Roman" w:cs="Times New Roman"/>
          <w:sz w:val="24"/>
          <w:szCs w:val="24"/>
        </w:rPr>
        <w:t>departmental operation, or</w:t>
      </w:r>
      <w:r w:rsidR="0087036A">
        <w:rPr>
          <w:rFonts w:ascii="Times New Roman" w:hAnsi="Times New Roman" w:cs="Times New Roman"/>
          <w:sz w:val="24"/>
          <w:szCs w:val="24"/>
        </w:rPr>
        <w:t xml:space="preserve"> </w:t>
      </w:r>
      <w:r>
        <w:rPr>
          <w:rFonts w:ascii="Times New Roman" w:hAnsi="Times New Roman" w:cs="Times New Roman"/>
          <w:sz w:val="24"/>
          <w:szCs w:val="24"/>
        </w:rPr>
        <w:t>recommendations for action by the appropriate departmental committee, by any member</w:t>
      </w:r>
      <w:r w:rsidR="0087036A">
        <w:rPr>
          <w:rFonts w:ascii="Times New Roman" w:hAnsi="Times New Roman" w:cs="Times New Roman"/>
          <w:sz w:val="24"/>
          <w:szCs w:val="24"/>
        </w:rPr>
        <w:t xml:space="preserve"> </w:t>
      </w:r>
      <w:r>
        <w:rPr>
          <w:rFonts w:ascii="Times New Roman" w:hAnsi="Times New Roman" w:cs="Times New Roman"/>
          <w:sz w:val="24"/>
          <w:szCs w:val="24"/>
        </w:rPr>
        <w:t>of the departmental faculty are to be in writing and submitted to the appropriate</w:t>
      </w:r>
      <w:r w:rsidR="0087036A">
        <w:rPr>
          <w:rFonts w:ascii="Times New Roman" w:hAnsi="Times New Roman" w:cs="Times New Roman"/>
          <w:sz w:val="24"/>
          <w:szCs w:val="24"/>
        </w:rPr>
        <w:t xml:space="preserve"> </w:t>
      </w:r>
      <w:r>
        <w:rPr>
          <w:rFonts w:ascii="Times New Roman" w:hAnsi="Times New Roman" w:cs="Times New Roman"/>
          <w:sz w:val="24"/>
          <w:szCs w:val="24"/>
        </w:rPr>
        <w:t>committee or the committee of the whole. The appropriate Committee must then act in</w:t>
      </w:r>
      <w:r w:rsidR="0087036A">
        <w:rPr>
          <w:rFonts w:ascii="Times New Roman" w:hAnsi="Times New Roman" w:cs="Times New Roman"/>
          <w:sz w:val="24"/>
          <w:szCs w:val="24"/>
        </w:rPr>
        <w:t xml:space="preserve"> </w:t>
      </w:r>
      <w:r>
        <w:rPr>
          <w:rFonts w:ascii="Times New Roman" w:hAnsi="Times New Roman" w:cs="Times New Roman"/>
          <w:sz w:val="24"/>
          <w:szCs w:val="24"/>
        </w:rPr>
        <w:t>response to the grievance or the request.</w:t>
      </w:r>
      <w:r w:rsidR="0087036A">
        <w:rPr>
          <w:rFonts w:ascii="Times New Roman" w:hAnsi="Times New Roman" w:cs="Times New Roman"/>
          <w:sz w:val="24"/>
          <w:szCs w:val="24"/>
        </w:rPr>
        <w:t xml:space="preserve"> </w:t>
      </w:r>
      <w:r>
        <w:rPr>
          <w:rFonts w:ascii="Times New Roman" w:hAnsi="Times New Roman" w:cs="Times New Roman"/>
          <w:sz w:val="24"/>
          <w:szCs w:val="24"/>
        </w:rPr>
        <w:t>Any grievances concerning any aspect of departmental operation that are carried</w:t>
      </w:r>
      <w:r w:rsidR="0087036A">
        <w:rPr>
          <w:rFonts w:ascii="Times New Roman" w:hAnsi="Times New Roman" w:cs="Times New Roman"/>
          <w:sz w:val="24"/>
          <w:szCs w:val="24"/>
        </w:rPr>
        <w:t xml:space="preserve"> </w:t>
      </w:r>
      <w:r>
        <w:rPr>
          <w:rFonts w:ascii="Times New Roman" w:hAnsi="Times New Roman" w:cs="Times New Roman"/>
          <w:sz w:val="24"/>
          <w:szCs w:val="24"/>
        </w:rPr>
        <w:t>orally or in writing to administration officers above the Chair must be made known to the</w:t>
      </w:r>
      <w:r w:rsidR="0087036A">
        <w:rPr>
          <w:rFonts w:ascii="Times New Roman" w:hAnsi="Times New Roman" w:cs="Times New Roman"/>
          <w:sz w:val="24"/>
          <w:szCs w:val="24"/>
        </w:rPr>
        <w:t xml:space="preserve"> </w:t>
      </w:r>
      <w:r>
        <w:rPr>
          <w:rFonts w:ascii="Times New Roman" w:hAnsi="Times New Roman" w:cs="Times New Roman"/>
          <w:sz w:val="24"/>
          <w:szCs w:val="24"/>
        </w:rPr>
        <w:t>Chair in order that there be no doubt of his/her awareness of the problem and that he/she</w:t>
      </w:r>
      <w:r w:rsidR="0087036A">
        <w:rPr>
          <w:rFonts w:ascii="Times New Roman" w:hAnsi="Times New Roman" w:cs="Times New Roman"/>
          <w:sz w:val="24"/>
          <w:szCs w:val="24"/>
        </w:rPr>
        <w:t xml:space="preserve"> </w:t>
      </w:r>
      <w:r>
        <w:rPr>
          <w:rFonts w:ascii="Times New Roman" w:hAnsi="Times New Roman" w:cs="Times New Roman"/>
          <w:sz w:val="24"/>
          <w:szCs w:val="24"/>
        </w:rPr>
        <w:t>may be alerted to the need for further attention to the matter.</w:t>
      </w:r>
    </w:p>
    <w:p w14:paraId="217C662D" w14:textId="77777777" w:rsidR="0087036A" w:rsidRDefault="0087036A" w:rsidP="00A062FB">
      <w:pPr>
        <w:autoSpaceDE w:val="0"/>
        <w:autoSpaceDN w:val="0"/>
        <w:adjustRightInd w:val="0"/>
        <w:spacing w:after="0" w:line="240" w:lineRule="auto"/>
        <w:rPr>
          <w:rFonts w:ascii="Times New Roman" w:hAnsi="Times New Roman" w:cs="Times New Roman"/>
          <w:sz w:val="24"/>
          <w:szCs w:val="24"/>
        </w:rPr>
      </w:pPr>
    </w:p>
    <w:p w14:paraId="65B39ADD" w14:textId="2D435D03" w:rsidR="00A062FB" w:rsidRPr="007160E3" w:rsidRDefault="00012565"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w:t>
      </w:r>
      <w:r w:rsidR="007160E3">
        <w:rPr>
          <w:rFonts w:ascii="Times New Roman" w:hAnsi="Times New Roman" w:cs="Times New Roman"/>
          <w:b/>
          <w:sz w:val="24"/>
          <w:szCs w:val="24"/>
        </w:rPr>
        <w:t>.</w:t>
      </w:r>
      <w:r w:rsidR="00A062FB" w:rsidRPr="007160E3">
        <w:rPr>
          <w:rFonts w:ascii="Times New Roman" w:hAnsi="Times New Roman" w:cs="Times New Roman"/>
          <w:b/>
          <w:sz w:val="24"/>
          <w:szCs w:val="24"/>
        </w:rPr>
        <w:t xml:space="preserve"> Travel</w:t>
      </w:r>
    </w:p>
    <w:p w14:paraId="52003221" w14:textId="09520064"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Travel at the state expense shall be approved by the Chair on the following bases of</w:t>
      </w:r>
      <w:r w:rsidR="380278D5" w:rsidRPr="3D73722D">
        <w:rPr>
          <w:rFonts w:ascii="Times New Roman" w:hAnsi="Times New Roman" w:cs="Times New Roman"/>
          <w:sz w:val="24"/>
          <w:szCs w:val="24"/>
        </w:rPr>
        <w:t xml:space="preserve"> </w:t>
      </w:r>
      <w:r w:rsidRPr="3D73722D">
        <w:rPr>
          <w:rFonts w:ascii="Times New Roman" w:hAnsi="Times New Roman" w:cs="Times New Roman"/>
          <w:sz w:val="24"/>
          <w:szCs w:val="24"/>
        </w:rPr>
        <w:t>priority: (1) attendance at a professional meeting of the discipline in order to present a</w:t>
      </w:r>
      <w:r w:rsidR="380278D5" w:rsidRPr="3D73722D">
        <w:rPr>
          <w:rFonts w:ascii="Times New Roman" w:hAnsi="Times New Roman" w:cs="Times New Roman"/>
          <w:sz w:val="24"/>
          <w:szCs w:val="24"/>
        </w:rPr>
        <w:t xml:space="preserve"> </w:t>
      </w:r>
      <w:r w:rsidRPr="3D73722D">
        <w:rPr>
          <w:rFonts w:ascii="Times New Roman" w:hAnsi="Times New Roman" w:cs="Times New Roman"/>
          <w:sz w:val="24"/>
          <w:szCs w:val="24"/>
        </w:rPr>
        <w:t>paper; (2) recruitment of departmental faculty; (3) participation in programs of</w:t>
      </w:r>
      <w:r w:rsidR="380278D5" w:rsidRPr="3D73722D">
        <w:rPr>
          <w:rFonts w:ascii="Times New Roman" w:hAnsi="Times New Roman" w:cs="Times New Roman"/>
          <w:sz w:val="24"/>
          <w:szCs w:val="24"/>
        </w:rPr>
        <w:t xml:space="preserve"> </w:t>
      </w:r>
      <w:r w:rsidRPr="3D73722D">
        <w:rPr>
          <w:rFonts w:ascii="Times New Roman" w:hAnsi="Times New Roman" w:cs="Times New Roman"/>
          <w:sz w:val="24"/>
          <w:szCs w:val="24"/>
        </w:rPr>
        <w:t>professional bodies as section chairperson, discussant, committee member, etc.; (4) all</w:t>
      </w:r>
      <w:r w:rsidR="380278D5"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other reasons. Tenure-track faculty are to </w:t>
      </w:r>
      <w:r w:rsidR="00820832">
        <w:rPr>
          <w:rFonts w:ascii="Times New Roman" w:hAnsi="Times New Roman" w:cs="Times New Roman"/>
          <w:sz w:val="24"/>
          <w:szCs w:val="24"/>
        </w:rPr>
        <w:t>be allocated double the amount of travel money as</w:t>
      </w:r>
      <w:r w:rsidRPr="3D73722D">
        <w:rPr>
          <w:rFonts w:ascii="Times New Roman" w:hAnsi="Times New Roman" w:cs="Times New Roman"/>
          <w:sz w:val="24"/>
          <w:szCs w:val="24"/>
        </w:rPr>
        <w:t xml:space="preserve"> senior</w:t>
      </w:r>
      <w:r w:rsidR="380278D5" w:rsidRPr="3D73722D">
        <w:rPr>
          <w:rFonts w:ascii="Times New Roman" w:hAnsi="Times New Roman" w:cs="Times New Roman"/>
          <w:sz w:val="24"/>
          <w:szCs w:val="24"/>
        </w:rPr>
        <w:t xml:space="preserve"> </w:t>
      </w:r>
      <w:r w:rsidRPr="3D73722D">
        <w:rPr>
          <w:rFonts w:ascii="Times New Roman" w:hAnsi="Times New Roman" w:cs="Times New Roman"/>
          <w:sz w:val="24"/>
          <w:szCs w:val="24"/>
        </w:rPr>
        <w:t>faculty. Travel allocations (e.g., use it or lose it, versus rollover of unused money) are</w:t>
      </w:r>
      <w:r w:rsidR="380278D5" w:rsidRPr="3D73722D">
        <w:rPr>
          <w:rFonts w:ascii="Times New Roman" w:hAnsi="Times New Roman" w:cs="Times New Roman"/>
          <w:sz w:val="24"/>
          <w:szCs w:val="24"/>
        </w:rPr>
        <w:t xml:space="preserve"> </w:t>
      </w:r>
      <w:r w:rsidRPr="3D73722D">
        <w:rPr>
          <w:rFonts w:ascii="Times New Roman" w:hAnsi="Times New Roman" w:cs="Times New Roman"/>
          <w:sz w:val="24"/>
          <w:szCs w:val="24"/>
        </w:rPr>
        <w:t>governed by College and University policy.</w:t>
      </w:r>
    </w:p>
    <w:p w14:paraId="5E464B7F" w14:textId="77777777" w:rsidR="009F3E3F" w:rsidRDefault="009F3E3F" w:rsidP="00A062FB">
      <w:pPr>
        <w:autoSpaceDE w:val="0"/>
        <w:autoSpaceDN w:val="0"/>
        <w:adjustRightInd w:val="0"/>
        <w:spacing w:after="0" w:line="240" w:lineRule="auto"/>
        <w:rPr>
          <w:rFonts w:ascii="Times New Roman" w:hAnsi="Times New Roman" w:cs="Times New Roman"/>
          <w:sz w:val="24"/>
          <w:szCs w:val="24"/>
        </w:rPr>
      </w:pPr>
    </w:p>
    <w:p w14:paraId="6C900BA1" w14:textId="486734EA" w:rsidR="00A062FB" w:rsidRPr="00E17140" w:rsidRDefault="00B810D4"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w:t>
      </w:r>
      <w:r w:rsidR="00E17140" w:rsidRPr="00E17140">
        <w:rPr>
          <w:rFonts w:ascii="Times New Roman" w:hAnsi="Times New Roman" w:cs="Times New Roman"/>
          <w:b/>
          <w:sz w:val="24"/>
          <w:szCs w:val="24"/>
        </w:rPr>
        <w:t>.</w:t>
      </w:r>
      <w:r w:rsidR="00A062FB" w:rsidRPr="00E17140">
        <w:rPr>
          <w:rFonts w:ascii="Times New Roman" w:hAnsi="Times New Roman" w:cs="Times New Roman"/>
          <w:b/>
          <w:sz w:val="24"/>
          <w:szCs w:val="24"/>
        </w:rPr>
        <w:t xml:space="preserve"> Course Loads and Scheduling</w:t>
      </w:r>
    </w:p>
    <w:p w14:paraId="5EC9703A" w14:textId="629A4F95" w:rsidR="00A062FB" w:rsidRDefault="00562E05"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standard teaching load for tenured and tenure-track faculty members is two courses per semester. The standard teaching load for full-time lecturers and professors of instruction is four courses per semester. Individual faculty members may deviate from the standard teaching load for a number of reasons, including course buyouts from grants, reduced teaching loads for new faculty, course releases for administrative duties, and workload adjustments mutually agreed upon between the faculty member and the Chair. For example, a faculty member and the Chair may agree upon a higher teaching load with reduced expectations for research activity. </w:t>
      </w:r>
      <w:r w:rsidR="63095F90" w:rsidRPr="3D73722D">
        <w:rPr>
          <w:rFonts w:ascii="Times New Roman" w:hAnsi="Times New Roman" w:cs="Times New Roman"/>
          <w:sz w:val="24"/>
          <w:szCs w:val="24"/>
        </w:rPr>
        <w:t>Faculty</w:t>
      </w:r>
      <w:r w:rsidR="1ACF3D90" w:rsidRPr="3D73722D">
        <w:rPr>
          <w:rFonts w:ascii="Times New Roman" w:hAnsi="Times New Roman" w:cs="Times New Roman"/>
          <w:sz w:val="24"/>
          <w:szCs w:val="24"/>
        </w:rPr>
        <w:t xml:space="preserve"> </w:t>
      </w:r>
      <w:r w:rsidR="63095F90" w:rsidRPr="3D73722D">
        <w:rPr>
          <w:rFonts w:ascii="Times New Roman" w:hAnsi="Times New Roman" w:cs="Times New Roman"/>
          <w:sz w:val="24"/>
          <w:szCs w:val="24"/>
        </w:rPr>
        <w:t xml:space="preserve">can appeal workload assignments and decisions to the </w:t>
      </w:r>
      <w:r>
        <w:rPr>
          <w:rFonts w:ascii="Times New Roman" w:hAnsi="Times New Roman" w:cs="Times New Roman"/>
          <w:sz w:val="24"/>
          <w:szCs w:val="24"/>
        </w:rPr>
        <w:t>Department Faculty</w:t>
      </w:r>
      <w:r w:rsidR="63095F90" w:rsidRPr="3D73722D">
        <w:rPr>
          <w:rFonts w:ascii="Times New Roman" w:hAnsi="Times New Roman" w:cs="Times New Roman"/>
          <w:sz w:val="24"/>
          <w:szCs w:val="24"/>
        </w:rPr>
        <w:t xml:space="preserve"> </w:t>
      </w:r>
      <w:r w:rsidR="007E6E66">
        <w:rPr>
          <w:rFonts w:ascii="Times New Roman" w:hAnsi="Times New Roman" w:cs="Times New Roman"/>
          <w:sz w:val="24"/>
          <w:szCs w:val="24"/>
        </w:rPr>
        <w:t xml:space="preserve">Committee </w:t>
      </w:r>
      <w:r w:rsidR="63095F90" w:rsidRPr="3D73722D">
        <w:rPr>
          <w:rFonts w:ascii="Times New Roman" w:hAnsi="Times New Roman" w:cs="Times New Roman"/>
          <w:sz w:val="24"/>
          <w:szCs w:val="24"/>
        </w:rPr>
        <w:t>and/or</w:t>
      </w:r>
      <w:r w:rsidR="1ACF3D90" w:rsidRPr="3D73722D">
        <w:rPr>
          <w:rFonts w:ascii="Times New Roman" w:hAnsi="Times New Roman" w:cs="Times New Roman"/>
          <w:sz w:val="24"/>
          <w:szCs w:val="24"/>
        </w:rPr>
        <w:t xml:space="preserve"> </w:t>
      </w:r>
      <w:r w:rsidR="63095F90" w:rsidRPr="3D73722D">
        <w:rPr>
          <w:rFonts w:ascii="Times New Roman" w:hAnsi="Times New Roman" w:cs="Times New Roman"/>
          <w:sz w:val="24"/>
          <w:szCs w:val="24"/>
        </w:rPr>
        <w:t>the College Dean.</w:t>
      </w:r>
    </w:p>
    <w:p w14:paraId="096A1AE4" w14:textId="433B18B8" w:rsidR="00562E05" w:rsidRDefault="00562E05" w:rsidP="00A062FB">
      <w:pPr>
        <w:autoSpaceDE w:val="0"/>
        <w:autoSpaceDN w:val="0"/>
        <w:adjustRightInd w:val="0"/>
        <w:spacing w:after="0" w:line="240" w:lineRule="auto"/>
        <w:rPr>
          <w:rFonts w:ascii="Times New Roman" w:hAnsi="Times New Roman" w:cs="Times New Roman"/>
          <w:sz w:val="24"/>
          <w:szCs w:val="24"/>
        </w:rPr>
      </w:pPr>
    </w:p>
    <w:p w14:paraId="4D3020B6" w14:textId="65C7B91D" w:rsidR="00562E05" w:rsidRDefault="00A903D1"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Directing graduate independent studies and graduate committee work, especially chairing dissertation committees, involves a substantial time commitment from faculty members. Therefore, it is important for the department to remain mindful about the equitable distribution of graduate committee work. This work will be included in faculty evaluations of teaching activities.</w:t>
      </w:r>
    </w:p>
    <w:p w14:paraId="42A94B32" w14:textId="77777777" w:rsidR="003975ED" w:rsidRDefault="003975ED" w:rsidP="00A062FB">
      <w:pPr>
        <w:autoSpaceDE w:val="0"/>
        <w:autoSpaceDN w:val="0"/>
        <w:adjustRightInd w:val="0"/>
        <w:spacing w:after="0" w:line="240" w:lineRule="auto"/>
        <w:rPr>
          <w:rFonts w:ascii="Times New Roman" w:hAnsi="Times New Roman" w:cs="Times New Roman"/>
          <w:sz w:val="24"/>
          <w:szCs w:val="24"/>
        </w:rPr>
      </w:pPr>
    </w:p>
    <w:p w14:paraId="4D936696" w14:textId="2AD36CF9" w:rsidR="00AD707D"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 offerings, times/days, capacities, and so forth are a very complex matter, and</w:t>
      </w:r>
      <w:r w:rsidR="001D7679">
        <w:rPr>
          <w:rFonts w:ascii="Times New Roman" w:hAnsi="Times New Roman" w:cs="Times New Roman"/>
          <w:sz w:val="24"/>
          <w:szCs w:val="24"/>
        </w:rPr>
        <w:t xml:space="preserve"> </w:t>
      </w:r>
      <w:r>
        <w:rPr>
          <w:rFonts w:ascii="Times New Roman" w:hAnsi="Times New Roman" w:cs="Times New Roman"/>
          <w:sz w:val="24"/>
          <w:szCs w:val="24"/>
        </w:rPr>
        <w:t>must be viewed as a totality. These decisions belong to the Chair. Appeals may be made</w:t>
      </w:r>
      <w:r w:rsidR="001D7679">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00A903D1">
        <w:rPr>
          <w:rFonts w:ascii="Times New Roman" w:hAnsi="Times New Roman" w:cs="Times New Roman"/>
          <w:sz w:val="24"/>
          <w:szCs w:val="24"/>
        </w:rPr>
        <w:t>Department Faculty</w:t>
      </w:r>
      <w:r>
        <w:rPr>
          <w:rFonts w:ascii="Times New Roman" w:hAnsi="Times New Roman" w:cs="Times New Roman"/>
          <w:sz w:val="24"/>
          <w:szCs w:val="24"/>
        </w:rPr>
        <w:t xml:space="preserve"> and/or the College Dean, although course schedules set in</w:t>
      </w:r>
      <w:r w:rsidR="001D7679">
        <w:rPr>
          <w:rFonts w:ascii="Times New Roman" w:hAnsi="Times New Roman" w:cs="Times New Roman"/>
          <w:sz w:val="24"/>
          <w:szCs w:val="24"/>
        </w:rPr>
        <w:t xml:space="preserve"> </w:t>
      </w:r>
      <w:r>
        <w:rPr>
          <w:rFonts w:ascii="Times New Roman" w:hAnsi="Times New Roman" w:cs="Times New Roman"/>
          <w:sz w:val="24"/>
          <w:szCs w:val="24"/>
        </w:rPr>
        <w:t>place well in advance of the semester must be fulfilled and appeals are best suited to long</w:t>
      </w:r>
      <w:r w:rsidR="001D7679">
        <w:rPr>
          <w:rFonts w:ascii="Times New Roman" w:hAnsi="Times New Roman" w:cs="Times New Roman"/>
          <w:sz w:val="24"/>
          <w:szCs w:val="24"/>
        </w:rPr>
        <w:t xml:space="preserve"> </w:t>
      </w:r>
      <w:r>
        <w:rPr>
          <w:rFonts w:ascii="Times New Roman" w:hAnsi="Times New Roman" w:cs="Times New Roman"/>
          <w:sz w:val="24"/>
          <w:szCs w:val="24"/>
        </w:rPr>
        <w:t>term patterns and practices. The best practices in course scheduling include</w:t>
      </w:r>
      <w:r w:rsidR="001D7679">
        <w:rPr>
          <w:rFonts w:ascii="Times New Roman" w:hAnsi="Times New Roman" w:cs="Times New Roman"/>
          <w:sz w:val="24"/>
          <w:szCs w:val="24"/>
        </w:rPr>
        <w:t>:</w:t>
      </w:r>
    </w:p>
    <w:p w14:paraId="0C085631" w14:textId="77777777" w:rsidR="00AD707D" w:rsidRDefault="00AD707D" w:rsidP="00A062FB">
      <w:pPr>
        <w:autoSpaceDE w:val="0"/>
        <w:autoSpaceDN w:val="0"/>
        <w:adjustRightInd w:val="0"/>
        <w:spacing w:after="0" w:line="240" w:lineRule="auto"/>
        <w:rPr>
          <w:rFonts w:ascii="Times New Roman" w:hAnsi="Times New Roman" w:cs="Times New Roman"/>
          <w:sz w:val="24"/>
          <w:szCs w:val="24"/>
        </w:rPr>
      </w:pPr>
    </w:p>
    <w:p w14:paraId="4D27B3A6" w14:textId="5C22C0EE" w:rsidR="001D7679" w:rsidRDefault="00F0180D" w:rsidP="00AD707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U</w:t>
      </w:r>
      <w:r w:rsidR="00A062FB">
        <w:rPr>
          <w:rFonts w:ascii="Times New Roman" w:hAnsi="Times New Roman" w:cs="Times New Roman"/>
          <w:sz w:val="24"/>
          <w:szCs w:val="24"/>
        </w:rPr>
        <w:t>se of a</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matrix that addresses required offerings at graduate and undergraduate levels, and courses</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in regular cycles, and also spreads courses across days and times, and face-to-face and</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 xml:space="preserve">on-line modes of delivery; </w:t>
      </w:r>
    </w:p>
    <w:p w14:paraId="03E32107" w14:textId="7BF82DBC" w:rsidR="001D7679" w:rsidRDefault="00F0180D" w:rsidP="00AD707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A</w:t>
      </w:r>
      <w:r w:rsidR="00A062FB">
        <w:rPr>
          <w:rFonts w:ascii="Times New Roman" w:hAnsi="Times New Roman" w:cs="Times New Roman"/>
          <w:sz w:val="24"/>
          <w:szCs w:val="24"/>
        </w:rPr>
        <w:t xml:space="preserve"> consultative process in which the chair or designated</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scheduler provides a detailed draft assignment (course, capacity, day/time) to the faculty</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 xml:space="preserve">member and allows the faculty member to have two weeks for comment/alteration; </w:t>
      </w:r>
    </w:p>
    <w:p w14:paraId="1608C161" w14:textId="621CFBB3" w:rsidR="00A062FB" w:rsidRDefault="00A062FB" w:rsidP="00AD707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(3)</w:t>
      </w:r>
      <w:r w:rsidR="001D7679">
        <w:rPr>
          <w:rFonts w:ascii="Times New Roman" w:hAnsi="Times New Roman" w:cs="Times New Roman"/>
          <w:sz w:val="24"/>
          <w:szCs w:val="24"/>
        </w:rPr>
        <w:t xml:space="preserve"> </w:t>
      </w:r>
      <w:r w:rsidR="00F0180D">
        <w:rPr>
          <w:rFonts w:ascii="Times New Roman" w:hAnsi="Times New Roman" w:cs="Times New Roman"/>
          <w:sz w:val="24"/>
          <w:szCs w:val="24"/>
        </w:rPr>
        <w:t>A</w:t>
      </w:r>
      <w:r>
        <w:rPr>
          <w:rFonts w:ascii="Times New Roman" w:hAnsi="Times New Roman" w:cs="Times New Roman"/>
          <w:sz w:val="24"/>
          <w:szCs w:val="24"/>
        </w:rPr>
        <w:t>dherence to teaching obligations once the course schedule is finalized, allowing for</w:t>
      </w:r>
      <w:r w:rsidR="001D7679">
        <w:rPr>
          <w:rFonts w:ascii="Times New Roman" w:hAnsi="Times New Roman" w:cs="Times New Roman"/>
          <w:sz w:val="24"/>
          <w:szCs w:val="24"/>
        </w:rPr>
        <w:t xml:space="preserve"> </w:t>
      </w:r>
      <w:r>
        <w:rPr>
          <w:rFonts w:ascii="Times New Roman" w:hAnsi="Times New Roman" w:cs="Times New Roman"/>
          <w:sz w:val="24"/>
          <w:szCs w:val="24"/>
        </w:rPr>
        <w:t>mutually agreed reassignments for funded course releases and administrative assignment;</w:t>
      </w:r>
    </w:p>
    <w:p w14:paraId="5618B0A9" w14:textId="4BA13A9A" w:rsidR="001D7679" w:rsidRDefault="00F0180D" w:rsidP="00AD707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 A</w:t>
      </w:r>
      <w:r w:rsidR="00A062FB">
        <w:rPr>
          <w:rFonts w:ascii="Times New Roman" w:hAnsi="Times New Roman" w:cs="Times New Roman"/>
          <w:sz w:val="24"/>
          <w:szCs w:val="24"/>
        </w:rPr>
        <w:t xml:space="preserve">s far as possible, assignments clustered in groups of days (MWF, TR, MW, etc.); </w:t>
      </w:r>
    </w:p>
    <w:p w14:paraId="7E4E3E71" w14:textId="1A8427D5" w:rsidR="00CB1C27" w:rsidRDefault="00A062FB"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w:t>
      </w:r>
      <w:r w:rsidR="001D7679">
        <w:rPr>
          <w:rFonts w:ascii="Times New Roman" w:hAnsi="Times New Roman" w:cs="Times New Roman"/>
          <w:sz w:val="24"/>
          <w:szCs w:val="24"/>
        </w:rPr>
        <w:t xml:space="preserve"> </w:t>
      </w:r>
      <w:r w:rsidR="00F0180D">
        <w:rPr>
          <w:rFonts w:ascii="Times New Roman" w:hAnsi="Times New Roman" w:cs="Times New Roman"/>
          <w:sz w:val="24"/>
          <w:szCs w:val="24"/>
        </w:rPr>
        <w:t>S</w:t>
      </w:r>
      <w:r>
        <w:rPr>
          <w:rFonts w:ascii="Times New Roman" w:hAnsi="Times New Roman" w:cs="Times New Roman"/>
          <w:sz w:val="24"/>
          <w:szCs w:val="24"/>
        </w:rPr>
        <w:t>pecific consultation about evening and weekend courses and courses at satellite</w:t>
      </w:r>
      <w:r w:rsidR="001D7679">
        <w:rPr>
          <w:rFonts w:ascii="Times New Roman" w:hAnsi="Times New Roman" w:cs="Times New Roman"/>
          <w:sz w:val="24"/>
          <w:szCs w:val="24"/>
        </w:rPr>
        <w:t xml:space="preserve"> </w:t>
      </w:r>
      <w:r>
        <w:rPr>
          <w:rFonts w:ascii="Times New Roman" w:hAnsi="Times New Roman" w:cs="Times New Roman"/>
          <w:sz w:val="24"/>
          <w:szCs w:val="24"/>
        </w:rPr>
        <w:t xml:space="preserve">locations; </w:t>
      </w:r>
    </w:p>
    <w:p w14:paraId="29220B89" w14:textId="74049A30" w:rsidR="00CB1C27" w:rsidRDefault="00F0180D"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(6) S</w:t>
      </w:r>
      <w:r w:rsidR="00A062FB">
        <w:rPr>
          <w:rFonts w:ascii="Times New Roman" w:hAnsi="Times New Roman" w:cs="Times New Roman"/>
          <w:sz w:val="24"/>
          <w:szCs w:val="24"/>
        </w:rPr>
        <w:t xml:space="preserve">pecific consultation about on-line courses; </w:t>
      </w:r>
    </w:p>
    <w:p w14:paraId="2E9E5329" w14:textId="22E31CD9" w:rsidR="00CB1C27" w:rsidRDefault="00F0180D"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R</w:t>
      </w:r>
      <w:r w:rsidR="00A062FB">
        <w:rPr>
          <w:rFonts w:ascii="Times New Roman" w:hAnsi="Times New Roman" w:cs="Times New Roman"/>
          <w:sz w:val="24"/>
          <w:szCs w:val="24"/>
        </w:rPr>
        <w:t>epeated preparations as</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much as possible, with consideration to the needs of the department and the wishes of the</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 xml:space="preserve">faculty member to teach new courses; </w:t>
      </w:r>
    </w:p>
    <w:p w14:paraId="3DDF1F5E" w14:textId="3FB35660" w:rsidR="00CB1C27" w:rsidRDefault="00F0180D"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(8) A</w:t>
      </w:r>
      <w:r w:rsidR="00A062FB">
        <w:rPr>
          <w:rFonts w:ascii="Times New Roman" w:hAnsi="Times New Roman" w:cs="Times New Roman"/>
          <w:sz w:val="24"/>
          <w:szCs w:val="24"/>
        </w:rPr>
        <w:t>ssignment to appropriate subject matters to the</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 xml:space="preserve">expertise of the instructor; </w:t>
      </w:r>
    </w:p>
    <w:p w14:paraId="1DF5D378" w14:textId="5709C1A0" w:rsidR="00CB1C27" w:rsidRDefault="00F0180D"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(9) A</w:t>
      </w:r>
      <w:r w:rsidR="00A062FB">
        <w:rPr>
          <w:rFonts w:ascii="Times New Roman" w:hAnsi="Times New Roman" w:cs="Times New Roman"/>
          <w:sz w:val="24"/>
          <w:szCs w:val="24"/>
        </w:rPr>
        <w:t>llowing the chair to agree to or veto requests for new</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 xml:space="preserve">course topics, especially specialized topics; </w:t>
      </w:r>
    </w:p>
    <w:p w14:paraId="30057EC8" w14:textId="5655B621" w:rsidR="00CB1C27" w:rsidRDefault="00F0180D"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(10) E</w:t>
      </w:r>
      <w:r w:rsidR="00A062FB">
        <w:rPr>
          <w:rFonts w:ascii="Times New Roman" w:hAnsi="Times New Roman" w:cs="Times New Roman"/>
          <w:sz w:val="24"/>
          <w:szCs w:val="24"/>
        </w:rPr>
        <w:t>nabling all members of the graduate</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faculty to cycle through teaching graduate courses, either by teaching required courses or</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elective co</w:t>
      </w:r>
      <w:r w:rsidR="00CB1C27">
        <w:rPr>
          <w:rFonts w:ascii="Times New Roman" w:hAnsi="Times New Roman" w:cs="Times New Roman"/>
          <w:sz w:val="24"/>
          <w:szCs w:val="24"/>
        </w:rPr>
        <w:t>urses;</w:t>
      </w:r>
    </w:p>
    <w:p w14:paraId="131FDEFD" w14:textId="29717555" w:rsidR="00CB1C27" w:rsidRDefault="00CB1C27"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(11</w:t>
      </w:r>
      <w:r w:rsidR="00F0180D">
        <w:rPr>
          <w:rFonts w:ascii="Times New Roman" w:hAnsi="Times New Roman" w:cs="Times New Roman"/>
          <w:sz w:val="24"/>
          <w:szCs w:val="24"/>
        </w:rPr>
        <w:t>) M</w:t>
      </w:r>
      <w:r w:rsidR="00A062FB">
        <w:rPr>
          <w:rFonts w:ascii="Times New Roman" w:hAnsi="Times New Roman" w:cs="Times New Roman"/>
          <w:sz w:val="24"/>
          <w:szCs w:val="24"/>
        </w:rPr>
        <w:t>eeting in as suitable</w:t>
      </w:r>
      <w:r w:rsidR="001D7679">
        <w:rPr>
          <w:rFonts w:ascii="Times New Roman" w:hAnsi="Times New Roman" w:cs="Times New Roman"/>
          <w:sz w:val="24"/>
          <w:szCs w:val="24"/>
        </w:rPr>
        <w:t xml:space="preserve"> </w:t>
      </w:r>
      <w:r w:rsidR="00A062FB">
        <w:rPr>
          <w:rFonts w:ascii="Times New Roman" w:hAnsi="Times New Roman" w:cs="Times New Roman"/>
          <w:sz w:val="24"/>
          <w:szCs w:val="24"/>
        </w:rPr>
        <w:t xml:space="preserve">rooms as possible, given the discretion of the university about room assignments; </w:t>
      </w:r>
      <w:r w:rsidR="63095F90" w:rsidRPr="3D73722D">
        <w:rPr>
          <w:rFonts w:ascii="Times New Roman" w:hAnsi="Times New Roman" w:cs="Times New Roman"/>
          <w:sz w:val="24"/>
          <w:szCs w:val="24"/>
        </w:rPr>
        <w:t xml:space="preserve"> </w:t>
      </w:r>
    </w:p>
    <w:p w14:paraId="66685030" w14:textId="485C023F" w:rsidR="0085177A" w:rsidRDefault="00CB1C27" w:rsidP="00CB1C2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(12</w:t>
      </w:r>
      <w:r w:rsidR="00F0180D">
        <w:rPr>
          <w:rFonts w:ascii="Times New Roman" w:hAnsi="Times New Roman" w:cs="Times New Roman"/>
          <w:sz w:val="24"/>
          <w:szCs w:val="24"/>
        </w:rPr>
        <w:t>) O</w:t>
      </w:r>
      <w:r w:rsidR="00A062FB">
        <w:rPr>
          <w:rFonts w:ascii="Times New Roman" w:hAnsi="Times New Roman" w:cs="Times New Roman"/>
          <w:sz w:val="24"/>
          <w:szCs w:val="24"/>
        </w:rPr>
        <w:t>ther such considerations as</w:t>
      </w:r>
      <w:r w:rsidR="0085177A">
        <w:rPr>
          <w:rFonts w:ascii="Times New Roman" w:hAnsi="Times New Roman" w:cs="Times New Roman"/>
          <w:sz w:val="24"/>
          <w:szCs w:val="24"/>
        </w:rPr>
        <w:t xml:space="preserve"> </w:t>
      </w:r>
      <w:r w:rsidR="00A062FB">
        <w:rPr>
          <w:rFonts w:ascii="Times New Roman" w:hAnsi="Times New Roman" w:cs="Times New Roman"/>
          <w:sz w:val="24"/>
          <w:szCs w:val="24"/>
        </w:rPr>
        <w:t xml:space="preserve">the Chair can appropriately justify to the </w:t>
      </w:r>
      <w:r>
        <w:rPr>
          <w:rFonts w:ascii="Times New Roman" w:hAnsi="Times New Roman" w:cs="Times New Roman"/>
          <w:sz w:val="24"/>
          <w:szCs w:val="24"/>
        </w:rPr>
        <w:t>Department Faculty</w:t>
      </w:r>
      <w:r w:rsidR="00A062FB">
        <w:rPr>
          <w:rFonts w:ascii="Times New Roman" w:hAnsi="Times New Roman" w:cs="Times New Roman"/>
          <w:sz w:val="24"/>
          <w:szCs w:val="24"/>
        </w:rPr>
        <w:t xml:space="preserve">. </w:t>
      </w:r>
    </w:p>
    <w:p w14:paraId="09C9987F" w14:textId="77777777" w:rsidR="0085177A" w:rsidRDefault="0085177A" w:rsidP="00A062FB">
      <w:pPr>
        <w:autoSpaceDE w:val="0"/>
        <w:autoSpaceDN w:val="0"/>
        <w:adjustRightInd w:val="0"/>
        <w:spacing w:after="0" w:line="240" w:lineRule="auto"/>
        <w:rPr>
          <w:rFonts w:ascii="Times New Roman" w:hAnsi="Times New Roman" w:cs="Times New Roman"/>
          <w:sz w:val="24"/>
          <w:szCs w:val="24"/>
        </w:rPr>
      </w:pPr>
    </w:p>
    <w:p w14:paraId="02D7E7BA" w14:textId="11BE0943" w:rsidR="00A062FB" w:rsidRDefault="63095F90" w:rsidP="00A062F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Course schedules, by</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their nature, are not subject to formal appeal once they are set in place (the Chair is</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encouraged to look for informal means of problem-solving, however); but longer-term</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issues with course scheduling can be appealed to the </w:t>
      </w:r>
      <w:r w:rsidR="00CB1C27">
        <w:rPr>
          <w:rFonts w:ascii="Times New Roman" w:hAnsi="Times New Roman" w:cs="Times New Roman"/>
          <w:sz w:val="24"/>
          <w:szCs w:val="24"/>
        </w:rPr>
        <w:t>Department Faculty</w:t>
      </w:r>
      <w:r w:rsidRPr="3D73722D">
        <w:rPr>
          <w:rFonts w:ascii="Times New Roman" w:hAnsi="Times New Roman" w:cs="Times New Roman"/>
          <w:sz w:val="24"/>
          <w:szCs w:val="24"/>
        </w:rPr>
        <w:t>.</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While following all University and College policies, the department does allow</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uncompensated summer courses to be inclu</w:t>
      </w:r>
      <w:r w:rsidR="007160E3">
        <w:rPr>
          <w:rFonts w:ascii="Times New Roman" w:hAnsi="Times New Roman" w:cs="Times New Roman"/>
          <w:sz w:val="24"/>
          <w:szCs w:val="24"/>
        </w:rPr>
        <w:t>ded in teaching workload c</w:t>
      </w:r>
      <w:r w:rsidRPr="3D73722D">
        <w:rPr>
          <w:rFonts w:ascii="Times New Roman" w:hAnsi="Times New Roman" w:cs="Times New Roman"/>
          <w:sz w:val="24"/>
          <w:szCs w:val="24"/>
        </w:rPr>
        <w:t>alculations, and uneven</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 xml:space="preserve">distribution of </w:t>
      </w:r>
      <w:r w:rsidR="007160E3">
        <w:rPr>
          <w:rFonts w:ascii="Times New Roman" w:hAnsi="Times New Roman" w:cs="Times New Roman"/>
          <w:sz w:val="24"/>
          <w:szCs w:val="24"/>
        </w:rPr>
        <w:t>the teaching workload</w:t>
      </w:r>
      <w:r w:rsidRPr="3D73722D">
        <w:rPr>
          <w:rFonts w:ascii="Times New Roman" w:hAnsi="Times New Roman" w:cs="Times New Roman"/>
          <w:sz w:val="24"/>
          <w:szCs w:val="24"/>
        </w:rPr>
        <w:t xml:space="preserve"> across fall, spring, and summer terms. This must be arranged with</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the agreement of the Chair in advance of submission of the final course schedule.</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Compensated summer teaching is governed by the policies and budgets of the University</w:t>
      </w:r>
      <w:r w:rsidR="034305EC" w:rsidRPr="3D73722D">
        <w:rPr>
          <w:rFonts w:ascii="Times New Roman" w:hAnsi="Times New Roman" w:cs="Times New Roman"/>
          <w:sz w:val="24"/>
          <w:szCs w:val="24"/>
        </w:rPr>
        <w:t xml:space="preserve"> </w:t>
      </w:r>
      <w:r w:rsidRPr="3D73722D">
        <w:rPr>
          <w:rFonts w:ascii="Times New Roman" w:hAnsi="Times New Roman" w:cs="Times New Roman"/>
          <w:sz w:val="24"/>
          <w:szCs w:val="24"/>
        </w:rPr>
        <w:t>and is subject to the discretion of the chair.</w:t>
      </w:r>
    </w:p>
    <w:p w14:paraId="3D98F5C7" w14:textId="77777777" w:rsidR="0085177A" w:rsidRDefault="0085177A" w:rsidP="00A062FB">
      <w:pPr>
        <w:autoSpaceDE w:val="0"/>
        <w:autoSpaceDN w:val="0"/>
        <w:adjustRightInd w:val="0"/>
        <w:spacing w:after="0" w:line="240" w:lineRule="auto"/>
        <w:rPr>
          <w:rFonts w:ascii="Times New Roman" w:hAnsi="Times New Roman" w:cs="Times New Roman"/>
          <w:sz w:val="24"/>
          <w:szCs w:val="24"/>
        </w:rPr>
      </w:pPr>
    </w:p>
    <w:p w14:paraId="2FE1785A" w14:textId="07169C33" w:rsidR="00A062FB" w:rsidRPr="00F103CB" w:rsidRDefault="00B810D4"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F103CB" w:rsidRPr="00F103CB">
        <w:rPr>
          <w:rFonts w:ascii="Times New Roman" w:hAnsi="Times New Roman" w:cs="Times New Roman"/>
          <w:b/>
          <w:sz w:val="24"/>
          <w:szCs w:val="24"/>
        </w:rPr>
        <w:t>.</w:t>
      </w:r>
      <w:r w:rsidR="00F103CB">
        <w:rPr>
          <w:rFonts w:ascii="Times New Roman" w:hAnsi="Times New Roman" w:cs="Times New Roman"/>
          <w:b/>
          <w:sz w:val="24"/>
          <w:szCs w:val="24"/>
        </w:rPr>
        <w:t xml:space="preserve"> Student A</w:t>
      </w:r>
      <w:r w:rsidR="00A062FB" w:rsidRPr="00F103CB">
        <w:rPr>
          <w:rFonts w:ascii="Times New Roman" w:hAnsi="Times New Roman" w:cs="Times New Roman"/>
          <w:b/>
          <w:sz w:val="24"/>
          <w:szCs w:val="24"/>
        </w:rPr>
        <w:t>wards</w:t>
      </w:r>
    </w:p>
    <w:p w14:paraId="7801A76B" w14:textId="04D33EDC" w:rsidR="00A062FB" w:rsidRDefault="00A062FB" w:rsidP="00A062FB">
      <w:p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 xml:space="preserve">Student honors and awards are made by the </w:t>
      </w:r>
      <w:r w:rsidR="007160E3" w:rsidRPr="1EAB0879">
        <w:rPr>
          <w:rFonts w:ascii="Times New Roman" w:hAnsi="Times New Roman" w:cs="Times New Roman"/>
          <w:sz w:val="24"/>
          <w:szCs w:val="24"/>
        </w:rPr>
        <w:t xml:space="preserve">Chair in </w:t>
      </w:r>
      <w:r w:rsidRPr="1EAB0879">
        <w:rPr>
          <w:rFonts w:ascii="Times New Roman" w:hAnsi="Times New Roman" w:cs="Times New Roman"/>
          <w:sz w:val="24"/>
          <w:szCs w:val="24"/>
        </w:rPr>
        <w:t>consultation</w:t>
      </w:r>
      <w:r w:rsidR="0085177A" w:rsidRPr="1EAB0879">
        <w:rPr>
          <w:rFonts w:ascii="Times New Roman" w:hAnsi="Times New Roman" w:cs="Times New Roman"/>
          <w:sz w:val="24"/>
          <w:szCs w:val="24"/>
        </w:rPr>
        <w:t xml:space="preserve"> </w:t>
      </w:r>
      <w:r w:rsidR="007160E3" w:rsidRPr="1EAB0879">
        <w:rPr>
          <w:rFonts w:ascii="Times New Roman" w:hAnsi="Times New Roman" w:cs="Times New Roman"/>
          <w:sz w:val="24"/>
          <w:szCs w:val="24"/>
        </w:rPr>
        <w:t xml:space="preserve">with the </w:t>
      </w:r>
      <w:r w:rsidR="00920596">
        <w:rPr>
          <w:rFonts w:ascii="Times New Roman" w:hAnsi="Times New Roman" w:cs="Times New Roman"/>
          <w:sz w:val="24"/>
          <w:szCs w:val="24"/>
        </w:rPr>
        <w:t>Department F</w:t>
      </w:r>
      <w:r w:rsidR="007160E3" w:rsidRPr="1EAB0879">
        <w:rPr>
          <w:rFonts w:ascii="Times New Roman" w:hAnsi="Times New Roman" w:cs="Times New Roman"/>
          <w:sz w:val="24"/>
          <w:szCs w:val="24"/>
        </w:rPr>
        <w:t>aculty</w:t>
      </w:r>
      <w:r w:rsidR="00920596">
        <w:rPr>
          <w:rFonts w:ascii="Times New Roman" w:hAnsi="Times New Roman" w:cs="Times New Roman"/>
          <w:sz w:val="24"/>
          <w:szCs w:val="24"/>
        </w:rPr>
        <w:t xml:space="preserve"> Committee</w:t>
      </w:r>
      <w:r w:rsidR="007160E3" w:rsidRPr="1EAB0879">
        <w:rPr>
          <w:rFonts w:ascii="Times New Roman" w:hAnsi="Times New Roman" w:cs="Times New Roman"/>
          <w:sz w:val="24"/>
          <w:szCs w:val="24"/>
        </w:rPr>
        <w:t xml:space="preserve">. Currently, </w:t>
      </w:r>
      <w:r w:rsidRPr="1EAB0879">
        <w:rPr>
          <w:rFonts w:ascii="Times New Roman" w:hAnsi="Times New Roman" w:cs="Times New Roman"/>
          <w:sz w:val="24"/>
          <w:szCs w:val="24"/>
        </w:rPr>
        <w:t>the department has</w:t>
      </w:r>
      <w:r w:rsidR="00F16BAB">
        <w:rPr>
          <w:rFonts w:ascii="Times New Roman" w:hAnsi="Times New Roman" w:cs="Times New Roman"/>
          <w:sz w:val="24"/>
          <w:szCs w:val="24"/>
        </w:rPr>
        <w:t xml:space="preserve"> one scholarship: the Carl and Margaret Jackson Endowed Scholarship in Anthropology. Anthropology majors are eligible to apply for this scholarship through the UTEP Scholarships Office by April 30 of each year. Once applications are shared with the department, the department chair will appoint a committee of three faculty from the Department Faculty Committee to review applications and make a final selection by May 30. </w:t>
      </w:r>
    </w:p>
    <w:p w14:paraId="126A21B6" w14:textId="77777777" w:rsidR="0085177A" w:rsidRDefault="0085177A" w:rsidP="00A062FB">
      <w:pPr>
        <w:autoSpaceDE w:val="0"/>
        <w:autoSpaceDN w:val="0"/>
        <w:adjustRightInd w:val="0"/>
        <w:spacing w:after="0" w:line="240" w:lineRule="auto"/>
        <w:rPr>
          <w:rFonts w:ascii="Times New Roman" w:hAnsi="Times New Roman" w:cs="Times New Roman"/>
          <w:sz w:val="24"/>
          <w:szCs w:val="24"/>
        </w:rPr>
      </w:pPr>
    </w:p>
    <w:p w14:paraId="72809BB8" w14:textId="2ED2DEBD" w:rsidR="00A062FB" w:rsidRPr="00F103CB" w:rsidRDefault="00B810D4"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F103CB">
        <w:rPr>
          <w:rFonts w:ascii="Times New Roman" w:hAnsi="Times New Roman" w:cs="Times New Roman"/>
          <w:b/>
          <w:sz w:val="24"/>
          <w:szCs w:val="24"/>
        </w:rPr>
        <w:t>.</w:t>
      </w:r>
      <w:r w:rsidR="00A062FB" w:rsidRPr="00F103CB">
        <w:rPr>
          <w:rFonts w:ascii="Times New Roman" w:hAnsi="Times New Roman" w:cs="Times New Roman"/>
          <w:b/>
          <w:sz w:val="24"/>
          <w:szCs w:val="24"/>
        </w:rPr>
        <w:t xml:space="preserve"> Leaves of Absence and Resignations</w:t>
      </w:r>
    </w:p>
    <w:p w14:paraId="0E7DF1C8" w14:textId="10DEFF87"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Professionalization of the faculty is advantageous to the department and the</w:t>
      </w:r>
      <w:r w:rsidR="0085177A">
        <w:rPr>
          <w:rFonts w:ascii="Times New Roman" w:hAnsi="Times New Roman" w:cs="Times New Roman"/>
          <w:sz w:val="24"/>
          <w:szCs w:val="24"/>
        </w:rPr>
        <w:t xml:space="preserve"> </w:t>
      </w:r>
      <w:r>
        <w:rPr>
          <w:rFonts w:ascii="Times New Roman" w:hAnsi="Times New Roman" w:cs="Times New Roman"/>
          <w:sz w:val="24"/>
          <w:szCs w:val="24"/>
        </w:rPr>
        <w:t>University. Hence, leaves of absence for purpose of professional development (finishing</w:t>
      </w:r>
      <w:r w:rsidR="0085177A">
        <w:rPr>
          <w:rFonts w:ascii="Times New Roman" w:hAnsi="Times New Roman" w:cs="Times New Roman"/>
          <w:sz w:val="24"/>
          <w:szCs w:val="24"/>
        </w:rPr>
        <w:t xml:space="preserve"> </w:t>
      </w:r>
      <w:r>
        <w:rPr>
          <w:rFonts w:ascii="Times New Roman" w:hAnsi="Times New Roman" w:cs="Times New Roman"/>
          <w:sz w:val="24"/>
          <w:szCs w:val="24"/>
        </w:rPr>
        <w:t>a degree, research and publication, fieldwork outside the local area) are encouraged.</w:t>
      </w:r>
      <w:r w:rsidR="0085177A">
        <w:rPr>
          <w:rFonts w:ascii="Times New Roman" w:hAnsi="Times New Roman" w:cs="Times New Roman"/>
          <w:sz w:val="24"/>
          <w:szCs w:val="24"/>
        </w:rPr>
        <w:t xml:space="preserve"> </w:t>
      </w:r>
      <w:r>
        <w:rPr>
          <w:rFonts w:ascii="Times New Roman" w:hAnsi="Times New Roman" w:cs="Times New Roman"/>
          <w:sz w:val="24"/>
          <w:szCs w:val="24"/>
        </w:rPr>
        <w:t>However, the convenience and well-being of the department and university must also be</w:t>
      </w:r>
      <w:r w:rsidR="0085177A">
        <w:rPr>
          <w:rFonts w:ascii="Times New Roman" w:hAnsi="Times New Roman" w:cs="Times New Roman"/>
          <w:sz w:val="24"/>
          <w:szCs w:val="24"/>
        </w:rPr>
        <w:t xml:space="preserve"> </w:t>
      </w:r>
      <w:r>
        <w:rPr>
          <w:rFonts w:ascii="Times New Roman" w:hAnsi="Times New Roman" w:cs="Times New Roman"/>
          <w:sz w:val="24"/>
          <w:szCs w:val="24"/>
        </w:rPr>
        <w:t>considered when leaves are requested and granted. Hence, an early decision date</w:t>
      </w:r>
      <w:r w:rsidR="0085177A">
        <w:rPr>
          <w:rFonts w:ascii="Times New Roman" w:hAnsi="Times New Roman" w:cs="Times New Roman"/>
          <w:sz w:val="24"/>
          <w:szCs w:val="24"/>
        </w:rPr>
        <w:t xml:space="preserve"> </w:t>
      </w:r>
      <w:r>
        <w:rPr>
          <w:rFonts w:ascii="Times New Roman" w:hAnsi="Times New Roman" w:cs="Times New Roman"/>
          <w:sz w:val="24"/>
          <w:szCs w:val="24"/>
        </w:rPr>
        <w:t>regarding intention to leave or to resign is expected. Resignation and request for leaves</w:t>
      </w:r>
      <w:r w:rsidR="0085177A">
        <w:rPr>
          <w:rFonts w:ascii="Times New Roman" w:hAnsi="Times New Roman" w:cs="Times New Roman"/>
          <w:sz w:val="24"/>
          <w:szCs w:val="24"/>
        </w:rPr>
        <w:t xml:space="preserve"> </w:t>
      </w:r>
      <w:r>
        <w:rPr>
          <w:rFonts w:ascii="Times New Roman" w:hAnsi="Times New Roman" w:cs="Times New Roman"/>
          <w:sz w:val="24"/>
          <w:szCs w:val="24"/>
        </w:rPr>
        <w:t>of absence should be submitted to the chair no later than May 1</w:t>
      </w:r>
      <w:r>
        <w:rPr>
          <w:rFonts w:ascii="Times New Roman" w:hAnsi="Times New Roman" w:cs="Times New Roman"/>
          <w:sz w:val="16"/>
          <w:szCs w:val="16"/>
        </w:rPr>
        <w:t xml:space="preserve">st </w:t>
      </w:r>
      <w:r>
        <w:rPr>
          <w:rFonts w:ascii="Times New Roman" w:hAnsi="Times New Roman" w:cs="Times New Roman"/>
          <w:sz w:val="24"/>
          <w:szCs w:val="24"/>
        </w:rPr>
        <w:t>for fall semester and</w:t>
      </w:r>
      <w:r w:rsidR="0085177A">
        <w:rPr>
          <w:rFonts w:ascii="Times New Roman" w:hAnsi="Times New Roman" w:cs="Times New Roman"/>
          <w:sz w:val="24"/>
          <w:szCs w:val="24"/>
        </w:rPr>
        <w:t xml:space="preserve"> </w:t>
      </w:r>
      <w:r>
        <w:rPr>
          <w:rFonts w:ascii="Times New Roman" w:hAnsi="Times New Roman" w:cs="Times New Roman"/>
          <w:sz w:val="24"/>
          <w:szCs w:val="24"/>
        </w:rPr>
        <w:t>October 1st for spring semester unless compelling circumstances require a later date.</w:t>
      </w:r>
      <w:r w:rsidR="0085177A">
        <w:rPr>
          <w:rFonts w:ascii="Times New Roman" w:hAnsi="Times New Roman" w:cs="Times New Roman"/>
          <w:sz w:val="24"/>
          <w:szCs w:val="24"/>
        </w:rPr>
        <w:t xml:space="preserve"> </w:t>
      </w:r>
      <w:r>
        <w:rPr>
          <w:rFonts w:ascii="Times New Roman" w:hAnsi="Times New Roman" w:cs="Times New Roman"/>
          <w:sz w:val="24"/>
          <w:szCs w:val="24"/>
        </w:rPr>
        <w:t>The Department will adhere to University policies for sick and FMLA leave. The</w:t>
      </w:r>
    </w:p>
    <w:p w14:paraId="787F6F51" w14:textId="49339001" w:rsidR="00A062FB" w:rsidRDefault="00A062FB" w:rsidP="00A062F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Department affirms the importance of these policies, and will act within the spirit as well</w:t>
      </w:r>
      <w:r w:rsidR="0085177A">
        <w:rPr>
          <w:rFonts w:ascii="Times New Roman" w:hAnsi="Times New Roman" w:cs="Times New Roman"/>
          <w:sz w:val="24"/>
          <w:szCs w:val="24"/>
        </w:rPr>
        <w:t xml:space="preserve"> </w:t>
      </w:r>
      <w:r>
        <w:rPr>
          <w:rFonts w:ascii="Times New Roman" w:hAnsi="Times New Roman" w:cs="Times New Roman"/>
          <w:sz w:val="24"/>
          <w:szCs w:val="24"/>
        </w:rPr>
        <w:t>as the letter of these policies.</w:t>
      </w:r>
    </w:p>
    <w:p w14:paraId="3B56483B" w14:textId="77777777" w:rsidR="0077449C" w:rsidRDefault="0077449C" w:rsidP="00A062FB">
      <w:pPr>
        <w:autoSpaceDE w:val="0"/>
        <w:autoSpaceDN w:val="0"/>
        <w:adjustRightInd w:val="0"/>
        <w:spacing w:after="0" w:line="240" w:lineRule="auto"/>
        <w:rPr>
          <w:rFonts w:ascii="Times New Roman" w:hAnsi="Times New Roman" w:cs="Times New Roman"/>
          <w:sz w:val="24"/>
          <w:szCs w:val="24"/>
        </w:rPr>
      </w:pPr>
    </w:p>
    <w:p w14:paraId="4BDE6458" w14:textId="60E8DD21" w:rsidR="00A062FB" w:rsidRPr="00915D01" w:rsidRDefault="00B810D4" w:rsidP="00A062F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F103CB" w:rsidRPr="00F103CB">
        <w:rPr>
          <w:rFonts w:ascii="Times New Roman" w:hAnsi="Times New Roman" w:cs="Times New Roman"/>
          <w:b/>
          <w:sz w:val="24"/>
          <w:szCs w:val="24"/>
        </w:rPr>
        <w:t>.</w:t>
      </w:r>
      <w:r w:rsidR="00A062FB" w:rsidRPr="00F103CB">
        <w:rPr>
          <w:rFonts w:ascii="Times New Roman" w:hAnsi="Times New Roman" w:cs="Times New Roman"/>
          <w:b/>
          <w:sz w:val="24"/>
          <w:szCs w:val="24"/>
        </w:rPr>
        <w:t xml:space="preserve"> </w:t>
      </w:r>
      <w:r w:rsidR="00915D01" w:rsidRPr="00915D01">
        <w:rPr>
          <w:rFonts w:ascii="Times New Roman" w:hAnsi="Times New Roman" w:cs="Times New Roman"/>
          <w:b/>
          <w:sz w:val="24"/>
          <w:szCs w:val="24"/>
        </w:rPr>
        <w:t>Annual Review and Amendment</w:t>
      </w:r>
      <w:r w:rsidR="00A062FB" w:rsidRPr="00915D01">
        <w:rPr>
          <w:rFonts w:ascii="Times New Roman" w:hAnsi="Times New Roman" w:cs="Times New Roman"/>
          <w:b/>
          <w:sz w:val="24"/>
          <w:szCs w:val="24"/>
        </w:rPr>
        <w:t xml:space="preserve"> of Policies and Procedures</w:t>
      </w:r>
    </w:p>
    <w:p w14:paraId="3A704D29" w14:textId="66464F61" w:rsidR="00874C32" w:rsidRDefault="00915D01" w:rsidP="007744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Prior to the first faculty meeting of the year, all tenured and tenure track faculty should review this document and take note of any suggested updates. </w:t>
      </w:r>
      <w:r w:rsidR="63095F90" w:rsidRPr="3D73722D">
        <w:rPr>
          <w:rFonts w:ascii="Times New Roman" w:hAnsi="Times New Roman" w:cs="Times New Roman"/>
          <w:sz w:val="24"/>
          <w:szCs w:val="24"/>
        </w:rPr>
        <w:t xml:space="preserve">The Policies and </w:t>
      </w:r>
      <w:r w:rsidR="59D12664" w:rsidRPr="3D73722D">
        <w:rPr>
          <w:rFonts w:ascii="Times New Roman" w:hAnsi="Times New Roman" w:cs="Times New Roman"/>
          <w:sz w:val="24"/>
          <w:szCs w:val="24"/>
        </w:rPr>
        <w:t>P</w:t>
      </w:r>
      <w:r w:rsidR="63095F90" w:rsidRPr="3D73722D">
        <w:rPr>
          <w:rFonts w:ascii="Times New Roman" w:hAnsi="Times New Roman" w:cs="Times New Roman"/>
          <w:sz w:val="24"/>
          <w:szCs w:val="24"/>
        </w:rPr>
        <w:t>rocedures of the Department of</w:t>
      </w:r>
      <w:r w:rsidR="22438EA3" w:rsidRPr="3D73722D">
        <w:rPr>
          <w:rFonts w:ascii="Times New Roman" w:hAnsi="Times New Roman" w:cs="Times New Roman"/>
          <w:sz w:val="24"/>
          <w:szCs w:val="24"/>
        </w:rPr>
        <w:t xml:space="preserve"> Sociology and Anthropology may </w:t>
      </w:r>
      <w:r w:rsidR="63095F90" w:rsidRPr="3D73722D">
        <w:rPr>
          <w:rFonts w:ascii="Times New Roman" w:hAnsi="Times New Roman" w:cs="Times New Roman"/>
          <w:sz w:val="24"/>
          <w:szCs w:val="24"/>
        </w:rPr>
        <w:t>be amended by a majority vote of the Departmental Faculty of the Sociology and</w:t>
      </w:r>
      <w:r w:rsidR="22438EA3" w:rsidRPr="3D73722D">
        <w:rPr>
          <w:rFonts w:ascii="Times New Roman" w:hAnsi="Times New Roman" w:cs="Times New Roman"/>
          <w:sz w:val="24"/>
          <w:szCs w:val="24"/>
        </w:rPr>
        <w:t xml:space="preserve"> </w:t>
      </w:r>
      <w:r w:rsidR="63095F90" w:rsidRPr="3D73722D">
        <w:rPr>
          <w:rFonts w:ascii="Times New Roman" w:hAnsi="Times New Roman" w:cs="Times New Roman"/>
          <w:sz w:val="24"/>
          <w:szCs w:val="24"/>
        </w:rPr>
        <w:t>Anthropology Department.</w:t>
      </w:r>
    </w:p>
    <w:p w14:paraId="32602A62" w14:textId="039230F2" w:rsidR="00A450A2" w:rsidRDefault="00A450A2" w:rsidP="0077449C">
      <w:pPr>
        <w:autoSpaceDE w:val="0"/>
        <w:autoSpaceDN w:val="0"/>
        <w:adjustRightInd w:val="0"/>
        <w:spacing w:after="0" w:line="240" w:lineRule="auto"/>
        <w:rPr>
          <w:rFonts w:ascii="Times New Roman" w:hAnsi="Times New Roman" w:cs="Times New Roman"/>
          <w:sz w:val="24"/>
          <w:szCs w:val="24"/>
        </w:rPr>
      </w:pPr>
    </w:p>
    <w:p w14:paraId="0814B430" w14:textId="77777777" w:rsidR="00A450A2" w:rsidRDefault="00A450A2">
      <w:pPr>
        <w:rPr>
          <w:rFonts w:ascii="Times New Roman" w:hAnsi="Times New Roman" w:cs="Times New Roman"/>
          <w:sz w:val="24"/>
          <w:szCs w:val="24"/>
        </w:rPr>
      </w:pPr>
      <w:r>
        <w:rPr>
          <w:rFonts w:ascii="Times New Roman" w:hAnsi="Times New Roman" w:cs="Times New Roman"/>
          <w:sz w:val="24"/>
          <w:szCs w:val="24"/>
        </w:rPr>
        <w:br w:type="page"/>
      </w:r>
    </w:p>
    <w:p w14:paraId="634FFC5C" w14:textId="32A947A2" w:rsidR="00A450A2" w:rsidRDefault="00A450A2" w:rsidP="00A450A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w:t>
      </w:r>
    </w:p>
    <w:p w14:paraId="1A6C5E1A" w14:textId="35CD89A4" w:rsidR="00A450A2" w:rsidRDefault="00A450A2" w:rsidP="00A450A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 Evaluation Rubric for Tenured and Tenure-Track Faculty</w:t>
      </w:r>
    </w:p>
    <w:p w14:paraId="0FEF3561" w14:textId="77777777" w:rsidR="003372AB" w:rsidRDefault="003372AB" w:rsidP="003372AB">
      <w:pPr>
        <w:autoSpaceDE w:val="0"/>
        <w:autoSpaceDN w:val="0"/>
        <w:adjustRightInd w:val="0"/>
        <w:spacing w:after="0" w:line="240" w:lineRule="auto"/>
        <w:rPr>
          <w:rFonts w:ascii="Times New Roman" w:hAnsi="Times New Roman" w:cs="Times New Roman"/>
          <w:b/>
          <w:sz w:val="24"/>
          <w:szCs w:val="24"/>
        </w:rPr>
      </w:pPr>
    </w:p>
    <w:p w14:paraId="1B524869" w14:textId="4FB939E7" w:rsidR="003372AB" w:rsidRDefault="003372AB" w:rsidP="003372A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Start by determining the faculty workload:</w:t>
      </w:r>
    </w:p>
    <w:p w14:paraId="3EB0B1EC"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Standard tenure-track faculty member workload is 45 research/45 teaching/10 service</w:t>
      </w:r>
    </w:p>
    <w:p w14:paraId="1BA6730B"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Standard tenured faculty member workload is 40 research/40 teaching /20 service</w:t>
      </w:r>
    </w:p>
    <w:p w14:paraId="5B982B56"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sidRPr="3D73722D">
        <w:rPr>
          <w:rFonts w:ascii="Times New Roman" w:hAnsi="Times New Roman" w:cs="Times New Roman"/>
          <w:sz w:val="24"/>
          <w:szCs w:val="24"/>
        </w:rPr>
        <w:t>Chair load is always 70 service/15 research/15 teaching</w:t>
      </w:r>
    </w:p>
    <w:p w14:paraId="77C360E0"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Specific faculty may have alternative workloads. Some non-tenure track faculty may have reduced teaching and additional service loads. Some tenured/tenure-track faculty may have administrative or otherwise altered assignments. Some faculty may have other modifications, for example due to starting dates, funded release time, or various kinds of leave. The applicable load percentages need to be explicitly provided by the chair to the committee in advance of the annual evaluation process.</w:t>
      </w:r>
    </w:p>
    <w:p w14:paraId="1D685B07"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p>
    <w:p w14:paraId="4778D384" w14:textId="77777777" w:rsidR="003372AB" w:rsidRPr="0083051F" w:rsidRDefault="003372AB" w:rsidP="003372AB">
      <w:pPr>
        <w:autoSpaceDE w:val="0"/>
        <w:autoSpaceDN w:val="0"/>
        <w:adjustRightInd w:val="0"/>
        <w:spacing w:after="0" w:line="240" w:lineRule="auto"/>
        <w:rPr>
          <w:rFonts w:ascii="Times New Roman" w:hAnsi="Times New Roman" w:cs="Times New Roman"/>
          <w:b/>
          <w:bCs/>
          <w:sz w:val="24"/>
          <w:szCs w:val="24"/>
        </w:rPr>
      </w:pPr>
      <w:r w:rsidRPr="0083051F">
        <w:rPr>
          <w:rFonts w:ascii="Times New Roman" w:hAnsi="Times New Roman" w:cs="Times New Roman"/>
          <w:b/>
          <w:bCs/>
          <w:sz w:val="24"/>
          <w:szCs w:val="24"/>
        </w:rPr>
        <w:t>Evaluation scoring</w:t>
      </w:r>
    </w:p>
    <w:p w14:paraId="01573CBC"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The overall quantitative PARF evaluation score is to be reported to units of one tenth</w:t>
      </w:r>
    </w:p>
    <w:p w14:paraId="0AC19A3E" w14:textId="596D13D3"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1EAB0879">
        <w:rPr>
          <w:rFonts w:ascii="Times New Roman" w:hAnsi="Times New Roman" w:cs="Times New Roman"/>
          <w:sz w:val="24"/>
          <w:szCs w:val="24"/>
        </w:rPr>
        <w:t>(e.g., 3.1 or 3.0). The rubric allows for “extra credit” for outstanding performance in a particular  area (Scholarship, Teaching, or Service), thus allowing weakness in one area to be compensated, to a limited degree, by truly exceptional contributions in another. This creates a mechanism for recognizing outstanding contributions, while avoiding a generalized “halo effect.” Subscores may be higher than 4.0 but the overall score is capped at 4.0.</w:t>
      </w:r>
    </w:p>
    <w:p w14:paraId="4046FADE"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p>
    <w:p w14:paraId="7E12DA6B"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The calculation of subscores and total score is as follows:</w:t>
      </w:r>
    </w:p>
    <w:p w14:paraId="34523335"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 xml:space="preserve">Subscore x workload weight. E.g., Teaching 3.5 x .4 = 1.4. </w:t>
      </w:r>
    </w:p>
    <w:p w14:paraId="5083474D"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Three subscores added = overall score. Round to the nearest tenth.</w:t>
      </w:r>
    </w:p>
    <w:p w14:paraId="57534703"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p>
    <w:p w14:paraId="30D82977" w14:textId="77777777" w:rsidR="003372AB" w:rsidRPr="0083051F" w:rsidRDefault="003372AB" w:rsidP="003372AB">
      <w:pPr>
        <w:autoSpaceDE w:val="0"/>
        <w:autoSpaceDN w:val="0"/>
        <w:adjustRightInd w:val="0"/>
        <w:spacing w:after="0" w:line="240" w:lineRule="auto"/>
        <w:rPr>
          <w:rFonts w:ascii="Times New Roman" w:hAnsi="Times New Roman" w:cs="Times New Roman"/>
          <w:b/>
          <w:bCs/>
          <w:color w:val="000000" w:themeColor="text1"/>
          <w:sz w:val="24"/>
          <w:szCs w:val="24"/>
        </w:rPr>
      </w:pPr>
      <w:r w:rsidRPr="0083051F">
        <w:rPr>
          <w:rFonts w:ascii="Times New Roman" w:hAnsi="Times New Roman" w:cs="Times New Roman"/>
          <w:b/>
          <w:bCs/>
          <w:color w:val="000000" w:themeColor="text1"/>
          <w:sz w:val="24"/>
          <w:szCs w:val="24"/>
        </w:rPr>
        <w:t>Period being evaluated</w:t>
      </w:r>
    </w:p>
    <w:p w14:paraId="6FBB78DE"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year being evaluated is the calendar year preceding the evaluation (with specific exceptions as noted). The overall philosophy is that only acts occurring in the calendar year are evaluated, though other items may be considered in terms of formative advice. How this is applied in specific instances is integrated into the evaluation rubric. The publication date may be for an online or print version, but publication of a given piece can only count in one calendar year.</w:t>
      </w:r>
    </w:p>
    <w:p w14:paraId="0618D729"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p>
    <w:p w14:paraId="0202F2C6" w14:textId="77777777" w:rsidR="003372AB" w:rsidRDefault="003372AB" w:rsidP="003372AB">
      <w:pPr>
        <w:autoSpaceDE w:val="0"/>
        <w:autoSpaceDN w:val="0"/>
        <w:adjustRightInd w:val="0"/>
        <w:spacing w:after="0" w:line="240" w:lineRule="auto"/>
        <w:rPr>
          <w:rFonts w:ascii="Times New Roman" w:hAnsi="Times New Roman" w:cs="Times New Roman"/>
          <w:b/>
          <w:bCs/>
          <w:sz w:val="24"/>
          <w:szCs w:val="24"/>
        </w:rPr>
      </w:pPr>
      <w:r w:rsidRPr="0083051F">
        <w:rPr>
          <w:rFonts w:ascii="Times New Roman" w:hAnsi="Times New Roman" w:cs="Times New Roman"/>
          <w:b/>
          <w:bCs/>
          <w:sz w:val="24"/>
          <w:szCs w:val="24"/>
        </w:rPr>
        <w:t>Section I: RESEARCH</w:t>
      </w:r>
    </w:p>
    <w:p w14:paraId="46285638"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The score for this section is based on a global assessment of all activities described in</w:t>
      </w:r>
    </w:p>
    <w:p w14:paraId="14807658"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sections 1-6 below.</w:t>
      </w:r>
    </w:p>
    <w:p w14:paraId="1F48C9D7"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0.0-1.2 Scholarly activity scant or non-existent: no peer-reviewed work submitted, presented, accepted or published; no grant proposals submitted; no research activity in progress.</w:t>
      </w:r>
    </w:p>
    <w:p w14:paraId="4673F59A"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1.3-2.0 Minimal activity, e.g. 1-3 conf. papers or encyclopedia entries. No peer-reviewed articles</w:t>
      </w:r>
    </w:p>
    <w:p w14:paraId="69A1ED22"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submitted or published, weak or non-existent research program.</w:t>
      </w:r>
    </w:p>
    <w:p w14:paraId="0413298A"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2.1-2.8 Some scholarly activity, but below what it should be. Work in progress (or submitted), but no acceptances or publications in peer-reviewed journals; no funded research or grant proposals submitted.</w:t>
      </w:r>
    </w:p>
    <w:p w14:paraId="6E2D5418"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2.9-3.2 Acceptable level of activity: at least one research publication accepted; active research program; active pursuit of research funding</w:t>
      </w:r>
    </w:p>
    <w:p w14:paraId="5C000910"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lastRenderedPageBreak/>
        <w:t>3.3-3.6 Good: at least one research publication published or book ms. in progress (documented); added qualities include include manuscripts submitted or accepted; active research program, including but not exclusively external funding applied for, external funding awarded, externally funded research continuing, and/or involvement of students in research activities</w:t>
      </w:r>
    </w:p>
    <w:p w14:paraId="08689DD5"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3.7-4.0 Strong: multiple peer-reviewed publications or a published book or receipt of a major externally funded grant; additional qualities considered include manuscripts submitted or accepted, and/or active research program, and/or externally funded research continuing, and/or external funding applied for, and/or small external funding received, and/or involvement of students in research activities.</w:t>
      </w:r>
    </w:p>
    <w:p w14:paraId="11D7FA43"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p>
    <w:p w14:paraId="25A88EFE"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Important notes:</w:t>
      </w:r>
    </w:p>
    <w:p w14:paraId="4E827805"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Books containing original scholarship (single or multiple authored monographs, edited original scholarly books) count as meritorious for three years, the year of publication and two subsequent years. Readers and textbooks do not have this three-year effect.</w:t>
      </w:r>
    </w:p>
    <w:p w14:paraId="7E43382C"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p>
    <w:p w14:paraId="73CEE073"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Grant/contract proposals are evaluated as meritorious in the calendar year they are submitted (valued for the act of submission), in the calendar year they are awarded (as demonstrated research accomplishment), and while they continue in activity (as on-going research effort). See specific criteria above.</w:t>
      </w:r>
    </w:p>
    <w:p w14:paraId="62858E57"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p>
    <w:p w14:paraId="38B29578" w14:textId="77777777" w:rsidR="003372AB" w:rsidRPr="0083051F" w:rsidRDefault="003372AB" w:rsidP="003372AB">
      <w:pPr>
        <w:autoSpaceDE w:val="0"/>
        <w:autoSpaceDN w:val="0"/>
        <w:adjustRightInd w:val="0"/>
        <w:spacing w:after="0" w:line="240" w:lineRule="auto"/>
        <w:rPr>
          <w:rFonts w:ascii="Times New Roman" w:hAnsi="Times New Roman" w:cs="Times New Roman"/>
          <w:sz w:val="24"/>
          <w:szCs w:val="24"/>
        </w:rPr>
      </w:pPr>
      <w:r w:rsidRPr="0083051F">
        <w:rPr>
          <w:rFonts w:ascii="Times New Roman" w:hAnsi="Times New Roman" w:cs="Times New Roman"/>
          <w:sz w:val="24"/>
          <w:szCs w:val="24"/>
        </w:rPr>
        <w:t>Products of applied social science (e.g., technical reports) appropriate to the work of the faculty member can be counted as equal to scholarly publications, if the faculty member makes a suitable case for their relevance and the review committee accepts that case. Contracts for applied work are to be considered part of external research funding.</w:t>
      </w:r>
    </w:p>
    <w:p w14:paraId="361CEBB8"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p>
    <w:p w14:paraId="0E8BC47E" w14:textId="77777777" w:rsidR="003372AB" w:rsidRDefault="003372AB" w:rsidP="003372A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 TEACHING / CONTRIBUTIONS TO INSTRUCTIONAL PROGRAM</w:t>
      </w:r>
    </w:p>
    <w:p w14:paraId="22FDD6AA" w14:textId="77777777" w:rsidR="003372AB" w:rsidRDefault="003372AB" w:rsidP="003372AB">
      <w:pPr>
        <w:autoSpaceDE w:val="0"/>
        <w:autoSpaceDN w:val="0"/>
        <w:adjustRightInd w:val="0"/>
        <w:spacing w:after="0" w:line="240" w:lineRule="auto"/>
        <w:rPr>
          <w:rFonts w:ascii="Times New Roman" w:hAnsi="Times New Roman" w:cs="Times New Roman"/>
          <w:b/>
          <w:bCs/>
          <w:sz w:val="24"/>
          <w:szCs w:val="24"/>
        </w:rPr>
      </w:pPr>
    </w:p>
    <w:p w14:paraId="7F20F6C5"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score for this section is based on a global assessment of all teaching activities: classroom and online teaching, course or program development, administration of existing programs, supervision of student work, and advising or mentoring of students. Documentation may </w:t>
      </w:r>
      <w:r w:rsidRPr="001B28E2">
        <w:rPr>
          <w:rFonts w:ascii="Times New Roman" w:hAnsi="Times New Roman" w:cs="Times New Roman"/>
          <w:sz w:val="24"/>
          <w:szCs w:val="24"/>
        </w:rPr>
        <w:t>include a syllabus and a sample assignment for each course title</w:t>
      </w:r>
      <w:r>
        <w:rPr>
          <w:rFonts w:ascii="Times New Roman" w:hAnsi="Times New Roman" w:cs="Times New Roman"/>
          <w:sz w:val="24"/>
          <w:szCs w:val="24"/>
        </w:rPr>
        <w:t xml:space="preserve"> (but not repeated sections), and the DM summary of UTEP student evaluations for all sections taught. Documentation should be attached to the end of the PARF. Advising is considered in this section (undergraduate, graduate, graduate program advisor, albeit with attention to course release in the latter case). The narrative summary for this section should include reflections on pedagogical challenges and how they were addressed, as well as innovations and how they were received. </w:t>
      </w:r>
      <w:r w:rsidRPr="00580DC5">
        <w:rPr>
          <w:rFonts w:ascii="Times New Roman" w:hAnsi="Times New Roman" w:cs="Times New Roman"/>
          <w:sz w:val="24"/>
          <w:szCs w:val="24"/>
        </w:rPr>
        <w:t>Evaluators should take into account that large introductory or online courses, and some</w:t>
      </w:r>
      <w:r>
        <w:rPr>
          <w:rFonts w:ascii="Times New Roman" w:hAnsi="Times New Roman" w:cs="Times New Roman"/>
          <w:sz w:val="24"/>
          <w:szCs w:val="24"/>
        </w:rPr>
        <w:t xml:space="preserve"> </w:t>
      </w:r>
      <w:r w:rsidRPr="00580DC5">
        <w:rPr>
          <w:rFonts w:ascii="Times New Roman" w:hAnsi="Times New Roman" w:cs="Times New Roman"/>
          <w:sz w:val="24"/>
          <w:szCs w:val="24"/>
        </w:rPr>
        <w:t>challenging required courses, tend to score lower on evaluations, while smaller courses</w:t>
      </w:r>
      <w:r>
        <w:rPr>
          <w:rFonts w:ascii="Times New Roman" w:hAnsi="Times New Roman" w:cs="Times New Roman"/>
          <w:sz w:val="24"/>
          <w:szCs w:val="24"/>
        </w:rPr>
        <w:t xml:space="preserve"> </w:t>
      </w:r>
      <w:r w:rsidRPr="00580DC5">
        <w:rPr>
          <w:rFonts w:ascii="Times New Roman" w:hAnsi="Times New Roman" w:cs="Times New Roman"/>
          <w:sz w:val="24"/>
          <w:szCs w:val="24"/>
        </w:rPr>
        <w:t>and especially graduate seminars tend to score higher.</w:t>
      </w:r>
    </w:p>
    <w:p w14:paraId="2EA7DA8E"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p>
    <w:p w14:paraId="78783E24"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0.0-1.2 Poor: Very low evaluations (generally below 3.4), failure to fulfill teaching responsibilities, no documentation of teaching, no advising or mentoring of students, no participation on thesis</w:t>
      </w:r>
    </w:p>
    <w:p w14:paraId="37F4F300"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committees.</w:t>
      </w:r>
    </w:p>
    <w:p w14:paraId="4B1B0DA8"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1.3-2.0 Minimal: Very low evaluations (generally below 3.4), barely adequate attention to teaching</w:t>
      </w:r>
    </w:p>
    <w:p w14:paraId="67E7CAE2"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lastRenderedPageBreak/>
        <w:t>responsibilities, incomplete documentation of teaching activities, minimal advising or</w:t>
      </w:r>
    </w:p>
    <w:p w14:paraId="425F2CAC"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mentoring of students, no participation on thesis or dissertation committees.</w:t>
      </w:r>
    </w:p>
    <w:p w14:paraId="5841A3E4"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2.1-2.8 Fair: Mediocre evaluations (generally in the 3.4-3.9 range); no evidence of innovative</w:t>
      </w:r>
    </w:p>
    <w:p w14:paraId="693940C3"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teaching, minimal documentation (e.g., syllabus only); no participation on thesis or</w:t>
      </w:r>
    </w:p>
    <w:p w14:paraId="547657FF"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dissertation committees.</w:t>
      </w:r>
    </w:p>
    <w:p w14:paraId="5B1AC5B3"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2.9-3.6 Acceptable: Good evaluations (generally in the 3.9-4.4 range), solid documentation of</w:t>
      </w:r>
    </w:p>
    <w:p w14:paraId="2D1F4BBB"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teaching activities. Some mentoring of students outside the classroom, participation in a few</w:t>
      </w:r>
    </w:p>
    <w:p w14:paraId="24A90766"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thesis or dissertation committees.</w:t>
      </w:r>
    </w:p>
    <w:p w14:paraId="038D8BF5"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3.7-4.0 Strong: High evaluations (generally in the 4.5-5.0 range), and robust documentation including reflections and narrative evaluations, evidence of innovative and engaging teaching,</w:t>
      </w:r>
    </w:p>
    <w:p w14:paraId="683ED672"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mentoring of students outside the classroom, involvement of students in research or service learning activities, mentoring of graduate students (including serving on thesis or dissertation</w:t>
      </w:r>
    </w:p>
    <w:p w14:paraId="4DB5C634"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committees), all as appropriate.</w:t>
      </w:r>
    </w:p>
    <w:p w14:paraId="51819D38"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p>
    <w:p w14:paraId="74794F7F" w14:textId="77777777" w:rsidR="003372AB" w:rsidRDefault="003372AB" w:rsidP="003372A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Section III: PROFESSIONAL AND PUBLIC SERVICE</w:t>
      </w:r>
    </w:p>
    <w:p w14:paraId="6CEBB963"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This section includes service activities internal to UTEP, those within the faculty member’s professional field(s), and those that contribute to UTEP larger mission vis-à-vis the surrounding community. Private service unrelated to UTEP’s mission (such as serving on church committees or singing in a public choir) should not be included. However, service activities undertaken via private or religious institutions that are directly related to the discipline or to UTEP’s mission may be included, if justification is given. Activities that integrate service to the broader community with the faculty member’s research or teaching interests (for example, serving as an expert witness, advising a community agency that serves one’s research population, or involving one’s students in service activities) are particularly valuable.</w:t>
      </w:r>
    </w:p>
    <w:p w14:paraId="2A340DB7"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p>
    <w:p w14:paraId="29FEFDF9"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Tenured faculty:</w:t>
      </w:r>
    </w:p>
    <w:p w14:paraId="366200CA"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0.0-1.2 Poor: No service activities, or failure to comply with service obligations undertaken.</w:t>
      </w:r>
    </w:p>
    <w:p w14:paraId="68C51C39"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1.3-2.0 Minimal: Service activities requiring only minimal participation, e.g., membership on 1-2</w:t>
      </w:r>
    </w:p>
    <w:p w14:paraId="6CD8A48D"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committees that meet once a semester or less to “touch base,” but with no concrete products.</w:t>
      </w:r>
    </w:p>
    <w:p w14:paraId="4E2D9A00"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2.1-2.8 Fair: Service at more than one level (deptl., college-wide, university-wide, discipline,</w:t>
      </w:r>
    </w:p>
    <w:p w14:paraId="4679D7AD"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community), that require less than two hours a month. No leadership roles in service activities.</w:t>
      </w:r>
    </w:p>
    <w:p w14:paraId="4B53F458"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2.9-3.6 Acceptable: Participation in service activities at multiple levels, up to 3-4 hours a month; no leadership roles in service activities.</w:t>
      </w:r>
    </w:p>
    <w:p w14:paraId="6ED1AE68"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3.7-4.0 Strong: Robust engagement in service activities at multiple levels. Demonstrated leadership (as appropriate) in service activities. Good integration of service activities with the broader UTEP mission.</w:t>
      </w:r>
    </w:p>
    <w:p w14:paraId="7D1CAED5"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p>
    <w:p w14:paraId="506C26AD"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Tenure-track faculty</w:t>
      </w:r>
    </w:p>
    <w:p w14:paraId="60149A14"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Service expectations for untenured faculty are reduced, in the recognition that their top</w:t>
      </w:r>
    </w:p>
    <w:p w14:paraId="1167EC4D"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priorities should be a) advancing their research program and publishing activity, and 2)</w:t>
      </w:r>
    </w:p>
    <w:p w14:paraId="5AE10330"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developing an effective teaching practice. The rubric below reflects this reduced</w:t>
      </w:r>
    </w:p>
    <w:p w14:paraId="054431A4"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expectation; additionally, as discussed above, the weighting is 45-45-10 for untenured</w:t>
      </w:r>
    </w:p>
    <w:p w14:paraId="243114F4"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faculty, as opposed to 40-40-20 for tenured faculty.</w:t>
      </w:r>
    </w:p>
    <w:p w14:paraId="09FDAD36"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2.4-2.8 Poor: Failure to comply with assigned service tasks.</w:t>
      </w:r>
    </w:p>
    <w:p w14:paraId="63EA988D"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2.9-3.2 Acceptable: Fulfills service activities requested by the chair.</w:t>
      </w:r>
    </w:p>
    <w:p w14:paraId="39EB524F"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lastRenderedPageBreak/>
        <w:t>3.3-3.6 Strong: Participation in service activities at multiple levels (e.g., reviewing manuscripts and serving on a committee).</w:t>
      </w:r>
    </w:p>
    <w:p w14:paraId="13C1688F" w14:textId="77777777" w:rsidR="003372AB" w:rsidRPr="00580DC5"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3.7-4.0 Excellent: Participation in service activities at multiple levels; integration of community</w:t>
      </w:r>
    </w:p>
    <w:p w14:paraId="7DD4F0D7"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sidRPr="00580DC5">
        <w:rPr>
          <w:rFonts w:ascii="Times New Roman" w:hAnsi="Times New Roman" w:cs="Times New Roman"/>
          <w:sz w:val="24"/>
          <w:szCs w:val="24"/>
        </w:rPr>
        <w:t>service with the faculty member’s research goals and/or UTEP’s broader mission.</w:t>
      </w:r>
    </w:p>
    <w:p w14:paraId="6D285F77"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p>
    <w:p w14:paraId="40E33FB5" w14:textId="77777777" w:rsidR="003372AB" w:rsidRDefault="003372AB" w:rsidP="003372AB">
      <w:pPr>
        <w:autoSpaceDE w:val="0"/>
        <w:autoSpaceDN w:val="0"/>
        <w:adjustRightInd w:val="0"/>
        <w:spacing w:after="0" w:line="240" w:lineRule="auto"/>
        <w:rPr>
          <w:rFonts w:ascii="Times New Roman" w:hAnsi="Times New Roman" w:cs="Times New Roman"/>
          <w:b/>
          <w:bCs/>
          <w:sz w:val="24"/>
          <w:szCs w:val="24"/>
        </w:rPr>
      </w:pPr>
      <w:r w:rsidRPr="007807E9">
        <w:rPr>
          <w:rFonts w:ascii="Times New Roman" w:hAnsi="Times New Roman" w:cs="Times New Roman"/>
          <w:b/>
          <w:bCs/>
          <w:sz w:val="24"/>
          <w:szCs w:val="24"/>
        </w:rPr>
        <w:t>Section IV: ADMINISTRATIVE ROLES</w:t>
      </w:r>
    </w:p>
    <w:p w14:paraId="690FD6BF"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include: Chair, Assistant Chair, Graduate Director, Undergraduate Director, and Director of specialized programs that have been placed in the department. The activities and thus evaluative criteria for these positions differ according to the post, and the evaluative criteria here thus are general, to be adapted to the role. Some roles may be specific; some (e.g., chair) are highly diverse. The evaluation needs to specify further what roles/tasks are being evaluated and among them, which ones are given the most weight. Named administrative tasks differ from service workload (which rarely is enough to reasonably match the load of administrators, and likewise faculty who have administrative roles are expected to do normal service on top of such roles). Workload weighting of this category is discussed above. </w:t>
      </w:r>
    </w:p>
    <w:p w14:paraId="1FAE4EFB"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 Failure to carry out tasks</w:t>
      </w:r>
    </w:p>
    <w:p w14:paraId="7D18B4BE"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1.0-1.9: Incompetent or distinctly incomplete fulfillment of tasks</w:t>
      </w:r>
    </w:p>
    <w:p w14:paraId="37DADAC1"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2.0-2.9: Basic, competent fulfillment of tasks</w:t>
      </w:r>
    </w:p>
    <w:p w14:paraId="6206F028" w14:textId="77777777" w:rsidR="003372AB" w:rsidRDefault="003372AB" w:rsidP="00337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3.0-4.0: Fulfillment of the role with initiative, imagination, competence, and care.</w:t>
      </w:r>
    </w:p>
    <w:p w14:paraId="292635A4" w14:textId="77777777" w:rsidR="003372AB" w:rsidRDefault="003372AB" w:rsidP="003372AB">
      <w:pPr>
        <w:autoSpaceDE w:val="0"/>
        <w:autoSpaceDN w:val="0"/>
        <w:adjustRightInd w:val="0"/>
        <w:spacing w:after="0" w:line="240" w:lineRule="auto"/>
        <w:rPr>
          <w:rFonts w:ascii="Times New Roman" w:hAnsi="Times New Roman" w:cs="Times New Roman"/>
          <w:b/>
          <w:sz w:val="24"/>
          <w:szCs w:val="24"/>
        </w:rPr>
      </w:pPr>
    </w:p>
    <w:p w14:paraId="34C26CF5" w14:textId="77777777" w:rsidR="00A450A2" w:rsidRDefault="00A450A2">
      <w:pPr>
        <w:rPr>
          <w:rFonts w:ascii="Times New Roman" w:hAnsi="Times New Roman" w:cs="Times New Roman"/>
          <w:b/>
          <w:sz w:val="24"/>
          <w:szCs w:val="24"/>
        </w:rPr>
      </w:pPr>
      <w:r>
        <w:rPr>
          <w:rFonts w:ascii="Times New Roman" w:hAnsi="Times New Roman" w:cs="Times New Roman"/>
          <w:b/>
          <w:sz w:val="24"/>
          <w:szCs w:val="24"/>
        </w:rPr>
        <w:br w:type="page"/>
      </w:r>
    </w:p>
    <w:p w14:paraId="7552BE9C" w14:textId="30BBD662" w:rsidR="00A450A2" w:rsidRDefault="00A450A2" w:rsidP="00A450A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II</w:t>
      </w:r>
    </w:p>
    <w:p w14:paraId="311C3EFA" w14:textId="22A6A5A8" w:rsidR="00A450A2" w:rsidRDefault="00A450A2" w:rsidP="00A450A2">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 Evaluation Rubric of Non-TT Faculty</w:t>
      </w:r>
    </w:p>
    <w:p w14:paraId="6E2DDA59" w14:textId="3967A335" w:rsidR="00BC5CDD" w:rsidRDefault="00BC5CDD" w:rsidP="00BC5CDD">
      <w:pPr>
        <w:autoSpaceDE w:val="0"/>
        <w:autoSpaceDN w:val="0"/>
        <w:adjustRightInd w:val="0"/>
        <w:spacing w:after="0" w:line="240" w:lineRule="auto"/>
        <w:rPr>
          <w:rFonts w:ascii="Times New Roman" w:hAnsi="Times New Roman" w:cs="Times New Roman"/>
          <w:sz w:val="24"/>
          <w:szCs w:val="24"/>
        </w:rPr>
      </w:pPr>
    </w:p>
    <w:p w14:paraId="3B3752E1" w14:textId="77777777"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b/>
          <w:sz w:val="24"/>
          <w:szCs w:val="24"/>
        </w:rPr>
        <w:t>Non-tenure track, titled faculty</w:t>
      </w:r>
      <w:r w:rsidRPr="00BC5CDD">
        <w:rPr>
          <w:rFonts w:ascii="Times New Roman" w:hAnsi="Times New Roman" w:cs="Times New Roman"/>
          <w:sz w:val="24"/>
          <w:szCs w:val="24"/>
        </w:rPr>
        <w:t xml:space="preserve"> (e.g., Assistant Professor of Instruction or of Practice)</w:t>
      </w:r>
    </w:p>
    <w:p w14:paraId="5473623F" w14:textId="6DC5D896" w:rsid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 xml:space="preserve">What follows is the evaluation rubric for teaching-only non-tenure track faculty. If the person has other assigned duties than teaching (various kinds of service or administration, research), rubrics can be drawn from the relevant sections above, and included by means of weighted workload scores. If there is extra performance deserving of positive evaluation, not officially assigned, </w:t>
      </w:r>
      <w:r w:rsidR="00421F1B">
        <w:rPr>
          <w:rFonts w:ascii="Times New Roman" w:hAnsi="Times New Roman" w:cs="Times New Roman"/>
          <w:sz w:val="24"/>
          <w:szCs w:val="24"/>
        </w:rPr>
        <w:t>faculty should document those activities in their PAR.</w:t>
      </w:r>
    </w:p>
    <w:p w14:paraId="08CE311F" w14:textId="77777777" w:rsidR="00BC5CDD" w:rsidRPr="00BC5CDD" w:rsidRDefault="00BC5CDD" w:rsidP="00BC5CDD">
      <w:pPr>
        <w:spacing w:line="240" w:lineRule="auto"/>
        <w:contextualSpacing/>
        <w:rPr>
          <w:rFonts w:ascii="Times New Roman" w:hAnsi="Times New Roman" w:cs="Times New Roman"/>
          <w:sz w:val="24"/>
          <w:szCs w:val="24"/>
        </w:rPr>
      </w:pPr>
    </w:p>
    <w:p w14:paraId="698CE2ED" w14:textId="5DEAA57D"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0.0-1.2 Poor: Very low evaluations, failure to fulfill teaching responsibilities, no documentation of teaching, no advising or mentoring of students.</w:t>
      </w:r>
    </w:p>
    <w:p w14:paraId="5CEA8858" w14:textId="6E008812"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1.3-2.0 Minimal: Very low e</w:t>
      </w:r>
      <w:r w:rsidR="00B96A5D">
        <w:rPr>
          <w:rFonts w:ascii="Times New Roman" w:hAnsi="Times New Roman" w:cs="Times New Roman"/>
          <w:sz w:val="24"/>
          <w:szCs w:val="24"/>
        </w:rPr>
        <w:t>valuations</w:t>
      </w:r>
      <w:r w:rsidRPr="00BC5CDD">
        <w:rPr>
          <w:rFonts w:ascii="Times New Roman" w:hAnsi="Times New Roman" w:cs="Times New Roman"/>
          <w:sz w:val="24"/>
          <w:szCs w:val="24"/>
        </w:rPr>
        <w:t>, barely adequate attention to teaching responsibilities, incomplete documentation of teaching activities, minimal advising or</w:t>
      </w:r>
    </w:p>
    <w:p w14:paraId="2C7D878A" w14:textId="77777777"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mentoring of students.</w:t>
      </w:r>
    </w:p>
    <w:p w14:paraId="418DAFB2" w14:textId="1C230825"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2.1</w:t>
      </w:r>
      <w:r w:rsidR="00B96A5D">
        <w:rPr>
          <w:rFonts w:ascii="Times New Roman" w:hAnsi="Times New Roman" w:cs="Times New Roman"/>
          <w:sz w:val="24"/>
          <w:szCs w:val="24"/>
        </w:rPr>
        <w:t>-2.8 Fair: Mediocre evaluations</w:t>
      </w:r>
      <w:r w:rsidRPr="00BC5CDD">
        <w:rPr>
          <w:rFonts w:ascii="Times New Roman" w:hAnsi="Times New Roman" w:cs="Times New Roman"/>
          <w:sz w:val="24"/>
          <w:szCs w:val="24"/>
        </w:rPr>
        <w:t>; no evidence of innovative</w:t>
      </w:r>
      <w:r w:rsidR="00B96A5D">
        <w:rPr>
          <w:rFonts w:ascii="Times New Roman" w:hAnsi="Times New Roman" w:cs="Times New Roman"/>
          <w:sz w:val="24"/>
          <w:szCs w:val="24"/>
        </w:rPr>
        <w:t xml:space="preserve"> </w:t>
      </w:r>
      <w:r w:rsidRPr="00BC5CDD">
        <w:rPr>
          <w:rFonts w:ascii="Times New Roman" w:hAnsi="Times New Roman" w:cs="Times New Roman"/>
          <w:sz w:val="24"/>
          <w:szCs w:val="24"/>
        </w:rPr>
        <w:t xml:space="preserve">teaching, minimal documentation (e.g., syllabus only). </w:t>
      </w:r>
    </w:p>
    <w:p w14:paraId="771C7AB3" w14:textId="227BC5D1"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2.9-3.6 Acceptable: Goo</w:t>
      </w:r>
      <w:r w:rsidR="00B96A5D">
        <w:rPr>
          <w:rFonts w:ascii="Times New Roman" w:hAnsi="Times New Roman" w:cs="Times New Roman"/>
          <w:sz w:val="24"/>
          <w:szCs w:val="24"/>
        </w:rPr>
        <w:t>d evaluations</w:t>
      </w:r>
      <w:r w:rsidRPr="00BC5CDD">
        <w:rPr>
          <w:rFonts w:ascii="Times New Roman" w:hAnsi="Times New Roman" w:cs="Times New Roman"/>
          <w:sz w:val="24"/>
          <w:szCs w:val="24"/>
        </w:rPr>
        <w:t>, solid documentation of</w:t>
      </w:r>
      <w:r w:rsidR="00B96A5D">
        <w:rPr>
          <w:rFonts w:ascii="Times New Roman" w:hAnsi="Times New Roman" w:cs="Times New Roman"/>
          <w:sz w:val="24"/>
          <w:szCs w:val="24"/>
        </w:rPr>
        <w:t xml:space="preserve"> </w:t>
      </w:r>
      <w:r w:rsidRPr="00BC5CDD">
        <w:rPr>
          <w:rFonts w:ascii="Times New Roman" w:hAnsi="Times New Roman" w:cs="Times New Roman"/>
          <w:sz w:val="24"/>
          <w:szCs w:val="24"/>
        </w:rPr>
        <w:t>teaching activities. Some mentoring of students outside the classroom.</w:t>
      </w:r>
    </w:p>
    <w:p w14:paraId="729AE232" w14:textId="67FEE7D4"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3.7-4.0 Strong: Hig</w:t>
      </w:r>
      <w:r w:rsidR="00B96A5D">
        <w:rPr>
          <w:rFonts w:ascii="Times New Roman" w:hAnsi="Times New Roman" w:cs="Times New Roman"/>
          <w:sz w:val="24"/>
          <w:szCs w:val="24"/>
        </w:rPr>
        <w:t>h evaluations</w:t>
      </w:r>
      <w:r w:rsidRPr="00BC5CDD">
        <w:rPr>
          <w:rFonts w:ascii="Times New Roman" w:hAnsi="Times New Roman" w:cs="Times New Roman"/>
          <w:sz w:val="24"/>
          <w:szCs w:val="24"/>
        </w:rPr>
        <w:t>, and robust documentation including reflections and narrative evaluations, evidence of innovative and engaging teaching,</w:t>
      </w:r>
      <w:r w:rsidR="00B96A5D">
        <w:rPr>
          <w:rFonts w:ascii="Times New Roman" w:hAnsi="Times New Roman" w:cs="Times New Roman"/>
          <w:sz w:val="24"/>
          <w:szCs w:val="24"/>
        </w:rPr>
        <w:t xml:space="preserve"> </w:t>
      </w:r>
      <w:r w:rsidRPr="00BC5CDD">
        <w:rPr>
          <w:rFonts w:ascii="Times New Roman" w:hAnsi="Times New Roman" w:cs="Times New Roman"/>
          <w:sz w:val="24"/>
          <w:szCs w:val="24"/>
        </w:rPr>
        <w:t>mentoring of students outside the classroom, involvement of students in research or service learning activities, all as appropriate.</w:t>
      </w:r>
    </w:p>
    <w:p w14:paraId="6DBC0B12" w14:textId="77777777" w:rsidR="00BC5CDD" w:rsidRPr="00BC5CDD" w:rsidRDefault="00BC5CDD" w:rsidP="00BC5CDD">
      <w:pPr>
        <w:spacing w:line="240" w:lineRule="auto"/>
        <w:contextualSpacing/>
        <w:rPr>
          <w:rFonts w:ascii="Times New Roman" w:hAnsi="Times New Roman" w:cs="Times New Roman"/>
          <w:sz w:val="24"/>
          <w:szCs w:val="24"/>
        </w:rPr>
      </w:pPr>
    </w:p>
    <w:p w14:paraId="62019830" w14:textId="77777777" w:rsidR="00BC5CDD" w:rsidRPr="00BC5CDD" w:rsidRDefault="00BC5CDD" w:rsidP="00BC5CDD">
      <w:pPr>
        <w:spacing w:line="240" w:lineRule="auto"/>
        <w:contextualSpacing/>
        <w:rPr>
          <w:rFonts w:ascii="Times New Roman" w:hAnsi="Times New Roman" w:cs="Times New Roman"/>
          <w:sz w:val="24"/>
          <w:szCs w:val="24"/>
        </w:rPr>
      </w:pPr>
      <w:r w:rsidRPr="00421F1B">
        <w:rPr>
          <w:rFonts w:ascii="Times New Roman" w:hAnsi="Times New Roman" w:cs="Times New Roman"/>
          <w:b/>
          <w:sz w:val="24"/>
          <w:szCs w:val="24"/>
        </w:rPr>
        <w:t>Non-tenure track “adjunct” faculty</w:t>
      </w:r>
      <w:r w:rsidRPr="00BC5CDD">
        <w:rPr>
          <w:rFonts w:ascii="Times New Roman" w:hAnsi="Times New Roman" w:cs="Times New Roman"/>
          <w:sz w:val="24"/>
          <w:szCs w:val="24"/>
        </w:rPr>
        <w:t>, hired on a course-by-course basis.</w:t>
      </w:r>
    </w:p>
    <w:p w14:paraId="723863F1" w14:textId="5A12EC19" w:rsid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Such faculty are hired by the chair. If they are hired more than once, within the same year or across various years, they should be evaluated by a committee of the faculty. A recommendation is then made to the chair to continue to employ them or discontinue them. The criteria for their evaluation is as follows:</w:t>
      </w:r>
    </w:p>
    <w:p w14:paraId="22F873CB" w14:textId="77777777" w:rsidR="00421F1B" w:rsidRPr="00BC5CDD" w:rsidRDefault="00421F1B" w:rsidP="00BC5CDD">
      <w:pPr>
        <w:spacing w:line="240" w:lineRule="auto"/>
        <w:contextualSpacing/>
        <w:rPr>
          <w:rFonts w:ascii="Times New Roman" w:hAnsi="Times New Roman" w:cs="Times New Roman"/>
          <w:sz w:val="24"/>
          <w:szCs w:val="24"/>
        </w:rPr>
      </w:pPr>
    </w:p>
    <w:p w14:paraId="785F1413" w14:textId="43643C42"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0.0-1.2 Poor: Very low e</w:t>
      </w:r>
      <w:r w:rsidR="00B96A5D">
        <w:rPr>
          <w:rFonts w:ascii="Times New Roman" w:hAnsi="Times New Roman" w:cs="Times New Roman"/>
          <w:sz w:val="24"/>
          <w:szCs w:val="24"/>
        </w:rPr>
        <w:t>valuations</w:t>
      </w:r>
      <w:r w:rsidRPr="00BC5CDD">
        <w:rPr>
          <w:rFonts w:ascii="Times New Roman" w:hAnsi="Times New Roman" w:cs="Times New Roman"/>
          <w:sz w:val="24"/>
          <w:szCs w:val="24"/>
        </w:rPr>
        <w:t>, failure to fulfill teaching responsibilities, no documentation of teaching, no advising or mentoring of students.</w:t>
      </w:r>
    </w:p>
    <w:p w14:paraId="72922319" w14:textId="74B9FB90"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1.3-2.0 Minimal: Very low e</w:t>
      </w:r>
      <w:r w:rsidR="00B96A5D">
        <w:rPr>
          <w:rFonts w:ascii="Times New Roman" w:hAnsi="Times New Roman" w:cs="Times New Roman"/>
          <w:sz w:val="24"/>
          <w:szCs w:val="24"/>
        </w:rPr>
        <w:t>valuations</w:t>
      </w:r>
      <w:r w:rsidRPr="00BC5CDD">
        <w:rPr>
          <w:rFonts w:ascii="Times New Roman" w:hAnsi="Times New Roman" w:cs="Times New Roman"/>
          <w:sz w:val="24"/>
          <w:szCs w:val="24"/>
        </w:rPr>
        <w:t>, barely adequate attention to teaching responsibilities, incomplete documentation of teaching activities, minimal advising or</w:t>
      </w:r>
    </w:p>
    <w:p w14:paraId="6B595C35" w14:textId="77777777"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mentoring of students.</w:t>
      </w:r>
    </w:p>
    <w:p w14:paraId="71283F2F" w14:textId="4C82E5ED"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2.1-2.8 Fair: Mediocre evaluations; no evidence of innovative</w:t>
      </w:r>
      <w:r w:rsidR="00B96A5D">
        <w:rPr>
          <w:rFonts w:ascii="Times New Roman" w:hAnsi="Times New Roman" w:cs="Times New Roman"/>
          <w:sz w:val="24"/>
          <w:szCs w:val="24"/>
        </w:rPr>
        <w:t xml:space="preserve"> </w:t>
      </w:r>
      <w:r w:rsidRPr="00BC5CDD">
        <w:rPr>
          <w:rFonts w:ascii="Times New Roman" w:hAnsi="Times New Roman" w:cs="Times New Roman"/>
          <w:sz w:val="24"/>
          <w:szCs w:val="24"/>
        </w:rPr>
        <w:t xml:space="preserve">teaching, minimal documentation (e.g., syllabus only). </w:t>
      </w:r>
    </w:p>
    <w:p w14:paraId="77833520" w14:textId="74ECC3C8" w:rsidR="00BC5CDD" w:rsidRPr="00BC5CDD" w:rsidRDefault="00BC5CDD" w:rsidP="00BC5CD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2.9-3</w:t>
      </w:r>
      <w:r w:rsidR="00B96A5D">
        <w:rPr>
          <w:rFonts w:ascii="Times New Roman" w:hAnsi="Times New Roman" w:cs="Times New Roman"/>
          <w:sz w:val="24"/>
          <w:szCs w:val="24"/>
        </w:rPr>
        <w:t>.6 Acceptable: Good evaluations</w:t>
      </w:r>
      <w:r w:rsidRPr="00BC5CDD">
        <w:rPr>
          <w:rFonts w:ascii="Times New Roman" w:hAnsi="Times New Roman" w:cs="Times New Roman"/>
          <w:sz w:val="24"/>
          <w:szCs w:val="24"/>
        </w:rPr>
        <w:t>, solid documentation of</w:t>
      </w:r>
      <w:r w:rsidR="00B96A5D">
        <w:rPr>
          <w:rFonts w:ascii="Times New Roman" w:hAnsi="Times New Roman" w:cs="Times New Roman"/>
          <w:sz w:val="24"/>
          <w:szCs w:val="24"/>
        </w:rPr>
        <w:t xml:space="preserve"> </w:t>
      </w:r>
      <w:r w:rsidRPr="00BC5CDD">
        <w:rPr>
          <w:rFonts w:ascii="Times New Roman" w:hAnsi="Times New Roman" w:cs="Times New Roman"/>
          <w:sz w:val="24"/>
          <w:szCs w:val="24"/>
        </w:rPr>
        <w:t>teaching activities. Some mentoring of students outside the classroom.</w:t>
      </w:r>
    </w:p>
    <w:p w14:paraId="57ED005E" w14:textId="0F53CC40" w:rsidR="00BC5CDD" w:rsidRPr="00BC5CDD" w:rsidRDefault="00BC5CDD" w:rsidP="00B96A5D">
      <w:pPr>
        <w:spacing w:line="240" w:lineRule="auto"/>
        <w:contextualSpacing/>
        <w:rPr>
          <w:rFonts w:ascii="Times New Roman" w:hAnsi="Times New Roman" w:cs="Times New Roman"/>
          <w:sz w:val="24"/>
          <w:szCs w:val="24"/>
        </w:rPr>
      </w:pPr>
      <w:r w:rsidRPr="00BC5CDD">
        <w:rPr>
          <w:rFonts w:ascii="Times New Roman" w:hAnsi="Times New Roman" w:cs="Times New Roman"/>
          <w:sz w:val="24"/>
          <w:szCs w:val="24"/>
        </w:rPr>
        <w:t>3.7-4.0 Strong: High evalua</w:t>
      </w:r>
      <w:r w:rsidR="00B96A5D">
        <w:rPr>
          <w:rFonts w:ascii="Times New Roman" w:hAnsi="Times New Roman" w:cs="Times New Roman"/>
          <w:sz w:val="24"/>
          <w:szCs w:val="24"/>
        </w:rPr>
        <w:t>tions</w:t>
      </w:r>
      <w:r w:rsidRPr="00BC5CDD">
        <w:rPr>
          <w:rFonts w:ascii="Times New Roman" w:hAnsi="Times New Roman" w:cs="Times New Roman"/>
          <w:sz w:val="24"/>
          <w:szCs w:val="24"/>
        </w:rPr>
        <w:t>, and robust documentation including reflections and narrative evaluations, evidence of innovative and engaging teaching,</w:t>
      </w:r>
      <w:r w:rsidR="00B96A5D">
        <w:rPr>
          <w:rFonts w:ascii="Times New Roman" w:hAnsi="Times New Roman" w:cs="Times New Roman"/>
          <w:sz w:val="24"/>
          <w:szCs w:val="24"/>
        </w:rPr>
        <w:t xml:space="preserve"> </w:t>
      </w:r>
      <w:r w:rsidRPr="00BC5CDD">
        <w:rPr>
          <w:rFonts w:ascii="Times New Roman" w:hAnsi="Times New Roman" w:cs="Times New Roman"/>
          <w:sz w:val="24"/>
          <w:szCs w:val="24"/>
        </w:rPr>
        <w:t>mentoring of students outside the classroom, involvement of students in research or service learning activities, all as appropriate.</w:t>
      </w:r>
    </w:p>
    <w:sectPr w:rsidR="00BC5CDD" w:rsidRPr="00BC5CDD" w:rsidSect="00EA410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1980" w14:textId="77777777" w:rsidR="00EA4109" w:rsidRDefault="00EA4109" w:rsidP="00EA4109">
      <w:pPr>
        <w:spacing w:after="0" w:line="240" w:lineRule="auto"/>
      </w:pPr>
      <w:r>
        <w:separator/>
      </w:r>
    </w:p>
  </w:endnote>
  <w:endnote w:type="continuationSeparator" w:id="0">
    <w:p w14:paraId="48E3E46B" w14:textId="77777777" w:rsidR="00EA4109" w:rsidRDefault="00EA4109" w:rsidP="00EA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856354"/>
      <w:docPartObj>
        <w:docPartGallery w:val="Page Numbers (Bottom of Page)"/>
        <w:docPartUnique/>
      </w:docPartObj>
    </w:sdtPr>
    <w:sdtEndPr>
      <w:rPr>
        <w:rFonts w:ascii="Times New Roman" w:hAnsi="Times New Roman" w:cs="Times New Roman"/>
        <w:noProof/>
        <w:sz w:val="24"/>
        <w:szCs w:val="24"/>
      </w:rPr>
    </w:sdtEndPr>
    <w:sdtContent>
      <w:p w14:paraId="39C2F1E4" w14:textId="3CA2A0F4" w:rsidR="00EA4109" w:rsidRPr="00EA4109" w:rsidRDefault="00EA4109">
        <w:pPr>
          <w:pStyle w:val="Footer"/>
          <w:jc w:val="right"/>
          <w:rPr>
            <w:rFonts w:ascii="Times New Roman" w:hAnsi="Times New Roman" w:cs="Times New Roman"/>
            <w:sz w:val="24"/>
            <w:szCs w:val="24"/>
          </w:rPr>
        </w:pPr>
        <w:r w:rsidRPr="00EA4109">
          <w:rPr>
            <w:rFonts w:ascii="Times New Roman" w:hAnsi="Times New Roman" w:cs="Times New Roman"/>
            <w:sz w:val="24"/>
            <w:szCs w:val="24"/>
          </w:rPr>
          <w:fldChar w:fldCharType="begin"/>
        </w:r>
        <w:r w:rsidRPr="00EA4109">
          <w:rPr>
            <w:rFonts w:ascii="Times New Roman" w:hAnsi="Times New Roman" w:cs="Times New Roman"/>
            <w:sz w:val="24"/>
            <w:szCs w:val="24"/>
          </w:rPr>
          <w:instrText xml:space="preserve"> PAGE   \* MERGEFORMAT </w:instrText>
        </w:r>
        <w:r w:rsidRPr="00EA4109">
          <w:rPr>
            <w:rFonts w:ascii="Times New Roman" w:hAnsi="Times New Roman" w:cs="Times New Roman"/>
            <w:sz w:val="24"/>
            <w:szCs w:val="24"/>
          </w:rPr>
          <w:fldChar w:fldCharType="separate"/>
        </w:r>
        <w:r w:rsidR="00650EAF">
          <w:rPr>
            <w:rFonts w:ascii="Times New Roman" w:hAnsi="Times New Roman" w:cs="Times New Roman"/>
            <w:noProof/>
            <w:sz w:val="24"/>
            <w:szCs w:val="24"/>
          </w:rPr>
          <w:t>19</w:t>
        </w:r>
        <w:r w:rsidRPr="00EA4109">
          <w:rPr>
            <w:rFonts w:ascii="Times New Roman" w:hAnsi="Times New Roman" w:cs="Times New Roman"/>
            <w:noProof/>
            <w:sz w:val="24"/>
            <w:szCs w:val="24"/>
          </w:rPr>
          <w:fldChar w:fldCharType="end"/>
        </w:r>
      </w:p>
    </w:sdtContent>
  </w:sdt>
  <w:p w14:paraId="66B36F69" w14:textId="77777777" w:rsidR="00EA4109" w:rsidRDefault="00EA4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6039" w14:textId="77777777" w:rsidR="00EA4109" w:rsidRDefault="00EA4109" w:rsidP="00EA4109">
      <w:pPr>
        <w:spacing w:after="0" w:line="240" w:lineRule="auto"/>
      </w:pPr>
      <w:r>
        <w:separator/>
      </w:r>
    </w:p>
  </w:footnote>
  <w:footnote w:type="continuationSeparator" w:id="0">
    <w:p w14:paraId="48C83E9D" w14:textId="77777777" w:rsidR="00EA4109" w:rsidRDefault="00EA4109" w:rsidP="00EA4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BAF"/>
    <w:multiLevelType w:val="hybridMultilevel"/>
    <w:tmpl w:val="ACE4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404A"/>
    <w:multiLevelType w:val="hybridMultilevel"/>
    <w:tmpl w:val="37C4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1906"/>
    <w:multiLevelType w:val="hybridMultilevel"/>
    <w:tmpl w:val="5918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19C1"/>
    <w:multiLevelType w:val="hybridMultilevel"/>
    <w:tmpl w:val="AB6A8C7E"/>
    <w:lvl w:ilvl="0" w:tplc="368AD2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2634B"/>
    <w:multiLevelType w:val="hybridMultilevel"/>
    <w:tmpl w:val="378ED4D8"/>
    <w:lvl w:ilvl="0" w:tplc="1F7058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1988"/>
    <w:multiLevelType w:val="hybridMultilevel"/>
    <w:tmpl w:val="4552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036F5"/>
    <w:multiLevelType w:val="hybridMultilevel"/>
    <w:tmpl w:val="4A62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71B75"/>
    <w:multiLevelType w:val="hybridMultilevel"/>
    <w:tmpl w:val="CB74AFBA"/>
    <w:lvl w:ilvl="0" w:tplc="D77AE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D644F"/>
    <w:multiLevelType w:val="hybridMultilevel"/>
    <w:tmpl w:val="51FCA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218A6"/>
    <w:multiLevelType w:val="hybridMultilevel"/>
    <w:tmpl w:val="ABD6A462"/>
    <w:lvl w:ilvl="0" w:tplc="D77AE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5375A"/>
    <w:multiLevelType w:val="hybridMultilevel"/>
    <w:tmpl w:val="F7A046F0"/>
    <w:lvl w:ilvl="0" w:tplc="D77AE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00550"/>
    <w:multiLevelType w:val="hybridMultilevel"/>
    <w:tmpl w:val="E436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355E8"/>
    <w:multiLevelType w:val="hybridMultilevel"/>
    <w:tmpl w:val="96F22B5E"/>
    <w:lvl w:ilvl="0" w:tplc="0E6ED00E">
      <w:start w:val="15"/>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A3AF1"/>
    <w:multiLevelType w:val="hybridMultilevel"/>
    <w:tmpl w:val="D60ACA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621674"/>
    <w:multiLevelType w:val="hybridMultilevel"/>
    <w:tmpl w:val="3124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507A8"/>
    <w:multiLevelType w:val="hybridMultilevel"/>
    <w:tmpl w:val="917AA30C"/>
    <w:lvl w:ilvl="0" w:tplc="D77AE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96D36"/>
    <w:multiLevelType w:val="hybridMultilevel"/>
    <w:tmpl w:val="F8A449D0"/>
    <w:lvl w:ilvl="0" w:tplc="0E6ED00E">
      <w:start w:val="15"/>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00CAE"/>
    <w:multiLevelType w:val="hybridMultilevel"/>
    <w:tmpl w:val="636EE62C"/>
    <w:lvl w:ilvl="0" w:tplc="35382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3229D2"/>
    <w:multiLevelType w:val="hybridMultilevel"/>
    <w:tmpl w:val="2DCE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54736"/>
    <w:multiLevelType w:val="hybridMultilevel"/>
    <w:tmpl w:val="2666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467819">
    <w:abstractNumId w:val="4"/>
  </w:num>
  <w:num w:numId="2" w16cid:durableId="2023896406">
    <w:abstractNumId w:val="3"/>
  </w:num>
  <w:num w:numId="3" w16cid:durableId="390201700">
    <w:abstractNumId w:val="17"/>
  </w:num>
  <w:num w:numId="4" w16cid:durableId="1329942460">
    <w:abstractNumId w:val="6"/>
  </w:num>
  <w:num w:numId="5" w16cid:durableId="1108548029">
    <w:abstractNumId w:val="14"/>
  </w:num>
  <w:num w:numId="6" w16cid:durableId="1829132411">
    <w:abstractNumId w:val="8"/>
  </w:num>
  <w:num w:numId="7" w16cid:durableId="691952594">
    <w:abstractNumId w:val="11"/>
  </w:num>
  <w:num w:numId="8" w16cid:durableId="690688516">
    <w:abstractNumId w:val="5"/>
  </w:num>
  <w:num w:numId="9" w16cid:durableId="1712729978">
    <w:abstractNumId w:val="12"/>
  </w:num>
  <w:num w:numId="10" w16cid:durableId="1954708755">
    <w:abstractNumId w:val="0"/>
  </w:num>
  <w:num w:numId="11" w16cid:durableId="1446458589">
    <w:abstractNumId w:val="1"/>
  </w:num>
  <w:num w:numId="12" w16cid:durableId="270598605">
    <w:abstractNumId w:val="16"/>
  </w:num>
  <w:num w:numId="13" w16cid:durableId="184295069">
    <w:abstractNumId w:val="7"/>
  </w:num>
  <w:num w:numId="14" w16cid:durableId="1748333685">
    <w:abstractNumId w:val="10"/>
  </w:num>
  <w:num w:numId="15" w16cid:durableId="1718582256">
    <w:abstractNumId w:val="2"/>
  </w:num>
  <w:num w:numId="16" w16cid:durableId="241373491">
    <w:abstractNumId w:val="18"/>
  </w:num>
  <w:num w:numId="17" w16cid:durableId="1947886079">
    <w:abstractNumId w:val="9"/>
  </w:num>
  <w:num w:numId="18" w16cid:durableId="435945665">
    <w:abstractNumId w:val="15"/>
  </w:num>
  <w:num w:numId="19" w16cid:durableId="112870749">
    <w:abstractNumId w:val="13"/>
  </w:num>
  <w:num w:numId="20" w16cid:durableId="1476874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FB"/>
    <w:rsid w:val="00001E51"/>
    <w:rsid w:val="000059A1"/>
    <w:rsid w:val="00005CD3"/>
    <w:rsid w:val="00012565"/>
    <w:rsid w:val="00015B76"/>
    <w:rsid w:val="000223CC"/>
    <w:rsid w:val="00030053"/>
    <w:rsid w:val="00041E4F"/>
    <w:rsid w:val="00042CAC"/>
    <w:rsid w:val="0005367B"/>
    <w:rsid w:val="00062CAD"/>
    <w:rsid w:val="00077DB3"/>
    <w:rsid w:val="00086853"/>
    <w:rsid w:val="000946CE"/>
    <w:rsid w:val="000B2AAC"/>
    <w:rsid w:val="000C4328"/>
    <w:rsid w:val="000D6F22"/>
    <w:rsid w:val="000E1585"/>
    <w:rsid w:val="000E1F13"/>
    <w:rsid w:val="000E4E48"/>
    <w:rsid w:val="00107AC2"/>
    <w:rsid w:val="00130F91"/>
    <w:rsid w:val="00133455"/>
    <w:rsid w:val="00133818"/>
    <w:rsid w:val="00134875"/>
    <w:rsid w:val="0013762B"/>
    <w:rsid w:val="00144E9E"/>
    <w:rsid w:val="00150C81"/>
    <w:rsid w:val="00154B2D"/>
    <w:rsid w:val="00164993"/>
    <w:rsid w:val="0018468C"/>
    <w:rsid w:val="00187C3C"/>
    <w:rsid w:val="00191AAD"/>
    <w:rsid w:val="00195512"/>
    <w:rsid w:val="001B28E2"/>
    <w:rsid w:val="001B5B7B"/>
    <w:rsid w:val="001B631C"/>
    <w:rsid w:val="001D7679"/>
    <w:rsid w:val="001E775D"/>
    <w:rsid w:val="001E7B67"/>
    <w:rsid w:val="001F5254"/>
    <w:rsid w:val="00205293"/>
    <w:rsid w:val="00225210"/>
    <w:rsid w:val="00234AB5"/>
    <w:rsid w:val="00235120"/>
    <w:rsid w:val="00240D62"/>
    <w:rsid w:val="00244676"/>
    <w:rsid w:val="00264ED8"/>
    <w:rsid w:val="0028084F"/>
    <w:rsid w:val="00291734"/>
    <w:rsid w:val="00294D89"/>
    <w:rsid w:val="00296955"/>
    <w:rsid w:val="002D4E94"/>
    <w:rsid w:val="002F7E0C"/>
    <w:rsid w:val="003372AB"/>
    <w:rsid w:val="0034016C"/>
    <w:rsid w:val="003470E9"/>
    <w:rsid w:val="00366823"/>
    <w:rsid w:val="00384E8D"/>
    <w:rsid w:val="003915A5"/>
    <w:rsid w:val="003975ED"/>
    <w:rsid w:val="003A3AE2"/>
    <w:rsid w:val="003A46F5"/>
    <w:rsid w:val="003B3287"/>
    <w:rsid w:val="003B42D3"/>
    <w:rsid w:val="003E3795"/>
    <w:rsid w:val="003F3B5C"/>
    <w:rsid w:val="004027A5"/>
    <w:rsid w:val="00403B00"/>
    <w:rsid w:val="004070C8"/>
    <w:rsid w:val="00415B48"/>
    <w:rsid w:val="00421F1B"/>
    <w:rsid w:val="004305B8"/>
    <w:rsid w:val="004401FD"/>
    <w:rsid w:val="00453ECA"/>
    <w:rsid w:val="0045474D"/>
    <w:rsid w:val="0045656C"/>
    <w:rsid w:val="004614DA"/>
    <w:rsid w:val="00471C5A"/>
    <w:rsid w:val="004777C3"/>
    <w:rsid w:val="004A3149"/>
    <w:rsid w:val="004A34F7"/>
    <w:rsid w:val="004A40F7"/>
    <w:rsid w:val="004A45AE"/>
    <w:rsid w:val="004C4F3F"/>
    <w:rsid w:val="004E340C"/>
    <w:rsid w:val="004E384C"/>
    <w:rsid w:val="004E6CC4"/>
    <w:rsid w:val="004F3CEB"/>
    <w:rsid w:val="00516BF5"/>
    <w:rsid w:val="005219B6"/>
    <w:rsid w:val="005263FB"/>
    <w:rsid w:val="00544C15"/>
    <w:rsid w:val="00562E05"/>
    <w:rsid w:val="00573956"/>
    <w:rsid w:val="00580DC5"/>
    <w:rsid w:val="005A6E97"/>
    <w:rsid w:val="005B0D66"/>
    <w:rsid w:val="005B27C3"/>
    <w:rsid w:val="005B568D"/>
    <w:rsid w:val="0062100C"/>
    <w:rsid w:val="00627125"/>
    <w:rsid w:val="00627DAE"/>
    <w:rsid w:val="00634151"/>
    <w:rsid w:val="00650EAF"/>
    <w:rsid w:val="00656CC3"/>
    <w:rsid w:val="006622DE"/>
    <w:rsid w:val="00666AC5"/>
    <w:rsid w:val="006711A3"/>
    <w:rsid w:val="006968FE"/>
    <w:rsid w:val="006B7EF1"/>
    <w:rsid w:val="006C0A6E"/>
    <w:rsid w:val="006F239C"/>
    <w:rsid w:val="00703144"/>
    <w:rsid w:val="0070771B"/>
    <w:rsid w:val="00711E0F"/>
    <w:rsid w:val="007160E3"/>
    <w:rsid w:val="007238A1"/>
    <w:rsid w:val="00733EEC"/>
    <w:rsid w:val="0073765B"/>
    <w:rsid w:val="00753A87"/>
    <w:rsid w:val="007546BC"/>
    <w:rsid w:val="007555B1"/>
    <w:rsid w:val="00756B35"/>
    <w:rsid w:val="00770B7F"/>
    <w:rsid w:val="0077449C"/>
    <w:rsid w:val="007807E9"/>
    <w:rsid w:val="007E6E66"/>
    <w:rsid w:val="007F1ED1"/>
    <w:rsid w:val="00820832"/>
    <w:rsid w:val="00821B40"/>
    <w:rsid w:val="0083051F"/>
    <w:rsid w:val="0085177A"/>
    <w:rsid w:val="00851EF7"/>
    <w:rsid w:val="00860A6E"/>
    <w:rsid w:val="0087036A"/>
    <w:rsid w:val="00871534"/>
    <w:rsid w:val="00874C32"/>
    <w:rsid w:val="008774E5"/>
    <w:rsid w:val="008A25D0"/>
    <w:rsid w:val="008A4D43"/>
    <w:rsid w:val="008B1919"/>
    <w:rsid w:val="008C128B"/>
    <w:rsid w:val="008D6638"/>
    <w:rsid w:val="008E3270"/>
    <w:rsid w:val="008E7DB7"/>
    <w:rsid w:val="008F5E3C"/>
    <w:rsid w:val="008F67E4"/>
    <w:rsid w:val="00915D01"/>
    <w:rsid w:val="00920596"/>
    <w:rsid w:val="009449D2"/>
    <w:rsid w:val="00950110"/>
    <w:rsid w:val="009667B3"/>
    <w:rsid w:val="00972B4F"/>
    <w:rsid w:val="00982E2F"/>
    <w:rsid w:val="0098622E"/>
    <w:rsid w:val="009936EF"/>
    <w:rsid w:val="009973E6"/>
    <w:rsid w:val="009A2ABD"/>
    <w:rsid w:val="009A6CBC"/>
    <w:rsid w:val="009B0066"/>
    <w:rsid w:val="009B1F14"/>
    <w:rsid w:val="009B3652"/>
    <w:rsid w:val="009C4C8B"/>
    <w:rsid w:val="009D5184"/>
    <w:rsid w:val="009F3E3F"/>
    <w:rsid w:val="00A02F0D"/>
    <w:rsid w:val="00A062FB"/>
    <w:rsid w:val="00A1475C"/>
    <w:rsid w:val="00A15311"/>
    <w:rsid w:val="00A172A7"/>
    <w:rsid w:val="00A271DE"/>
    <w:rsid w:val="00A362F9"/>
    <w:rsid w:val="00A450A2"/>
    <w:rsid w:val="00A46DEB"/>
    <w:rsid w:val="00A66835"/>
    <w:rsid w:val="00A66ADE"/>
    <w:rsid w:val="00A903D1"/>
    <w:rsid w:val="00AA6A6B"/>
    <w:rsid w:val="00AB6722"/>
    <w:rsid w:val="00AC2A8A"/>
    <w:rsid w:val="00AC3B11"/>
    <w:rsid w:val="00AC63A0"/>
    <w:rsid w:val="00AD0B18"/>
    <w:rsid w:val="00AD707D"/>
    <w:rsid w:val="00B030A1"/>
    <w:rsid w:val="00B12852"/>
    <w:rsid w:val="00B21E73"/>
    <w:rsid w:val="00B23801"/>
    <w:rsid w:val="00B276BE"/>
    <w:rsid w:val="00B42F81"/>
    <w:rsid w:val="00B47B4C"/>
    <w:rsid w:val="00B54A0D"/>
    <w:rsid w:val="00B73FC3"/>
    <w:rsid w:val="00B761A6"/>
    <w:rsid w:val="00B772DF"/>
    <w:rsid w:val="00B810D4"/>
    <w:rsid w:val="00B82D17"/>
    <w:rsid w:val="00B9086D"/>
    <w:rsid w:val="00B92C10"/>
    <w:rsid w:val="00B96A5D"/>
    <w:rsid w:val="00B97453"/>
    <w:rsid w:val="00BC2D0F"/>
    <w:rsid w:val="00BC5CDD"/>
    <w:rsid w:val="00BD2061"/>
    <w:rsid w:val="00BD4391"/>
    <w:rsid w:val="00BD61A1"/>
    <w:rsid w:val="00BE16F2"/>
    <w:rsid w:val="00BE43D7"/>
    <w:rsid w:val="00BE610B"/>
    <w:rsid w:val="00BF038E"/>
    <w:rsid w:val="00BF2021"/>
    <w:rsid w:val="00BF3570"/>
    <w:rsid w:val="00C34353"/>
    <w:rsid w:val="00C436FB"/>
    <w:rsid w:val="00C473B9"/>
    <w:rsid w:val="00C51849"/>
    <w:rsid w:val="00C5496E"/>
    <w:rsid w:val="00C57799"/>
    <w:rsid w:val="00C668FA"/>
    <w:rsid w:val="00C77C71"/>
    <w:rsid w:val="00C81968"/>
    <w:rsid w:val="00C871A0"/>
    <w:rsid w:val="00C94333"/>
    <w:rsid w:val="00CA316E"/>
    <w:rsid w:val="00CB1C27"/>
    <w:rsid w:val="00CB72BE"/>
    <w:rsid w:val="00CE0955"/>
    <w:rsid w:val="00D04A26"/>
    <w:rsid w:val="00D178EF"/>
    <w:rsid w:val="00D21CD0"/>
    <w:rsid w:val="00D506F5"/>
    <w:rsid w:val="00D576F7"/>
    <w:rsid w:val="00D60931"/>
    <w:rsid w:val="00D73185"/>
    <w:rsid w:val="00D9671E"/>
    <w:rsid w:val="00DA4BB1"/>
    <w:rsid w:val="00DB2FEA"/>
    <w:rsid w:val="00DC6C4A"/>
    <w:rsid w:val="00DD507F"/>
    <w:rsid w:val="00DE5581"/>
    <w:rsid w:val="00DF0736"/>
    <w:rsid w:val="00DF1E65"/>
    <w:rsid w:val="00DF22BA"/>
    <w:rsid w:val="00E16F31"/>
    <w:rsid w:val="00E17140"/>
    <w:rsid w:val="00E23917"/>
    <w:rsid w:val="00E2697F"/>
    <w:rsid w:val="00E26FF9"/>
    <w:rsid w:val="00E277CD"/>
    <w:rsid w:val="00E5205A"/>
    <w:rsid w:val="00E56221"/>
    <w:rsid w:val="00E64747"/>
    <w:rsid w:val="00E71C03"/>
    <w:rsid w:val="00E80045"/>
    <w:rsid w:val="00E862A5"/>
    <w:rsid w:val="00E86E33"/>
    <w:rsid w:val="00E90A02"/>
    <w:rsid w:val="00EA4109"/>
    <w:rsid w:val="00EC29B8"/>
    <w:rsid w:val="00EE6836"/>
    <w:rsid w:val="00EF2D7F"/>
    <w:rsid w:val="00F0180D"/>
    <w:rsid w:val="00F103CB"/>
    <w:rsid w:val="00F11D56"/>
    <w:rsid w:val="00F16BAB"/>
    <w:rsid w:val="00F47BDC"/>
    <w:rsid w:val="00F52922"/>
    <w:rsid w:val="00F52EC4"/>
    <w:rsid w:val="00F6482D"/>
    <w:rsid w:val="00F7188C"/>
    <w:rsid w:val="00F74733"/>
    <w:rsid w:val="00F76405"/>
    <w:rsid w:val="00F92EAF"/>
    <w:rsid w:val="00F961BF"/>
    <w:rsid w:val="00FA781B"/>
    <w:rsid w:val="00FB4388"/>
    <w:rsid w:val="00FD5628"/>
    <w:rsid w:val="00FD7B21"/>
    <w:rsid w:val="00FE1E00"/>
    <w:rsid w:val="00FE386E"/>
    <w:rsid w:val="01ED0D78"/>
    <w:rsid w:val="01F948FB"/>
    <w:rsid w:val="028A2135"/>
    <w:rsid w:val="02973D75"/>
    <w:rsid w:val="02BE84DF"/>
    <w:rsid w:val="0338B827"/>
    <w:rsid w:val="034305EC"/>
    <w:rsid w:val="0352E341"/>
    <w:rsid w:val="04AC587E"/>
    <w:rsid w:val="05275078"/>
    <w:rsid w:val="05DA5D96"/>
    <w:rsid w:val="060E2789"/>
    <w:rsid w:val="06788AE7"/>
    <w:rsid w:val="069AB7A9"/>
    <w:rsid w:val="0911D335"/>
    <w:rsid w:val="09AA37A6"/>
    <w:rsid w:val="09E12705"/>
    <w:rsid w:val="0B777242"/>
    <w:rsid w:val="0C13914F"/>
    <w:rsid w:val="0C81B48E"/>
    <w:rsid w:val="0D1AB8DE"/>
    <w:rsid w:val="0E520C42"/>
    <w:rsid w:val="0F687EC0"/>
    <w:rsid w:val="0FAB703F"/>
    <w:rsid w:val="0FB35AE3"/>
    <w:rsid w:val="0FF83C44"/>
    <w:rsid w:val="10938CCE"/>
    <w:rsid w:val="1127B4A9"/>
    <w:rsid w:val="1258900F"/>
    <w:rsid w:val="12FE7B38"/>
    <w:rsid w:val="133AF1AF"/>
    <w:rsid w:val="141C3A91"/>
    <w:rsid w:val="1433C705"/>
    <w:rsid w:val="1460BD10"/>
    <w:rsid w:val="14C61F31"/>
    <w:rsid w:val="14D6EFEA"/>
    <w:rsid w:val="14F480F1"/>
    <w:rsid w:val="158394E6"/>
    <w:rsid w:val="15AC0026"/>
    <w:rsid w:val="17399474"/>
    <w:rsid w:val="17582ABD"/>
    <w:rsid w:val="18065B66"/>
    <w:rsid w:val="18A78746"/>
    <w:rsid w:val="18F70830"/>
    <w:rsid w:val="1A4A33C5"/>
    <w:rsid w:val="1A642DF9"/>
    <w:rsid w:val="1ACF3D90"/>
    <w:rsid w:val="1AF67E43"/>
    <w:rsid w:val="1BDF3888"/>
    <w:rsid w:val="1CC54901"/>
    <w:rsid w:val="1D130DE7"/>
    <w:rsid w:val="1E7105F0"/>
    <w:rsid w:val="1EAB0879"/>
    <w:rsid w:val="1F465302"/>
    <w:rsid w:val="20B6E7E2"/>
    <w:rsid w:val="22438EA3"/>
    <w:rsid w:val="23A1C87A"/>
    <w:rsid w:val="2463B9CE"/>
    <w:rsid w:val="248F45E7"/>
    <w:rsid w:val="25C33E46"/>
    <w:rsid w:val="263BC063"/>
    <w:rsid w:val="26D83FB5"/>
    <w:rsid w:val="276583BA"/>
    <w:rsid w:val="28A402B2"/>
    <w:rsid w:val="2962D226"/>
    <w:rsid w:val="298228CC"/>
    <w:rsid w:val="299BD9FA"/>
    <w:rsid w:val="2A8ED001"/>
    <w:rsid w:val="2AE161A4"/>
    <w:rsid w:val="2C13B71C"/>
    <w:rsid w:val="2C26F18C"/>
    <w:rsid w:val="2D18FE3F"/>
    <w:rsid w:val="2DFA97E0"/>
    <w:rsid w:val="2E402665"/>
    <w:rsid w:val="2E9292F1"/>
    <w:rsid w:val="2EB0F790"/>
    <w:rsid w:val="2F24F2CF"/>
    <w:rsid w:val="30F0309D"/>
    <w:rsid w:val="31D19E1B"/>
    <w:rsid w:val="32B3CB48"/>
    <w:rsid w:val="32CC532F"/>
    <w:rsid w:val="32E3717B"/>
    <w:rsid w:val="33EC7D2F"/>
    <w:rsid w:val="3507243C"/>
    <w:rsid w:val="35492BA8"/>
    <w:rsid w:val="3585B500"/>
    <w:rsid w:val="380278D5"/>
    <w:rsid w:val="38F4E786"/>
    <w:rsid w:val="393608F3"/>
    <w:rsid w:val="3A163EBC"/>
    <w:rsid w:val="3C596EE9"/>
    <w:rsid w:val="3C7AC70B"/>
    <w:rsid w:val="3C9CBE31"/>
    <w:rsid w:val="3D5D9F3E"/>
    <w:rsid w:val="3D73722D"/>
    <w:rsid w:val="3DA9BAB4"/>
    <w:rsid w:val="3E71E0C6"/>
    <w:rsid w:val="3F3E0D4E"/>
    <w:rsid w:val="3FA48ECF"/>
    <w:rsid w:val="3FC440A9"/>
    <w:rsid w:val="3FC4E1D4"/>
    <w:rsid w:val="401C8111"/>
    <w:rsid w:val="41BEC3B5"/>
    <w:rsid w:val="422E7F89"/>
    <w:rsid w:val="430722CC"/>
    <w:rsid w:val="4417A5F0"/>
    <w:rsid w:val="44930541"/>
    <w:rsid w:val="44B6BE6A"/>
    <w:rsid w:val="46609323"/>
    <w:rsid w:val="46D0BC8A"/>
    <w:rsid w:val="473C6497"/>
    <w:rsid w:val="479FB561"/>
    <w:rsid w:val="48093725"/>
    <w:rsid w:val="481303AB"/>
    <w:rsid w:val="4965D01B"/>
    <w:rsid w:val="4A6576A5"/>
    <w:rsid w:val="4B15E7A0"/>
    <w:rsid w:val="4B566681"/>
    <w:rsid w:val="4C9A8D55"/>
    <w:rsid w:val="4CFD30A6"/>
    <w:rsid w:val="4D07ED47"/>
    <w:rsid w:val="4F479AC5"/>
    <w:rsid w:val="4F4D7252"/>
    <w:rsid w:val="513EE192"/>
    <w:rsid w:val="528DE7F2"/>
    <w:rsid w:val="53359D42"/>
    <w:rsid w:val="53DE9151"/>
    <w:rsid w:val="558BB7BE"/>
    <w:rsid w:val="55EB93A3"/>
    <w:rsid w:val="56621561"/>
    <w:rsid w:val="57964F32"/>
    <w:rsid w:val="57C55C83"/>
    <w:rsid w:val="580F250B"/>
    <w:rsid w:val="58AF6DF8"/>
    <w:rsid w:val="58E3C5BB"/>
    <w:rsid w:val="59377B8F"/>
    <w:rsid w:val="59D12664"/>
    <w:rsid w:val="5A3917D7"/>
    <w:rsid w:val="5B2E2020"/>
    <w:rsid w:val="5BDD576C"/>
    <w:rsid w:val="5C727E10"/>
    <w:rsid w:val="5C834DBD"/>
    <w:rsid w:val="5C84F6C4"/>
    <w:rsid w:val="5CA8C856"/>
    <w:rsid w:val="5CED4680"/>
    <w:rsid w:val="5D23A740"/>
    <w:rsid w:val="5D4F7D30"/>
    <w:rsid w:val="5E692E2D"/>
    <w:rsid w:val="60A8C72F"/>
    <w:rsid w:val="61CCBCE7"/>
    <w:rsid w:val="63095F90"/>
    <w:rsid w:val="6429CC65"/>
    <w:rsid w:val="649CA83E"/>
    <w:rsid w:val="64B0DF0C"/>
    <w:rsid w:val="65D04BFD"/>
    <w:rsid w:val="67FF012B"/>
    <w:rsid w:val="688DEDE5"/>
    <w:rsid w:val="690B82BC"/>
    <w:rsid w:val="6995E006"/>
    <w:rsid w:val="6A4CFF20"/>
    <w:rsid w:val="6B5EFB94"/>
    <w:rsid w:val="6C455A62"/>
    <w:rsid w:val="6C8FF4F9"/>
    <w:rsid w:val="6CB1C967"/>
    <w:rsid w:val="6E6EC7F9"/>
    <w:rsid w:val="6ECB0B8E"/>
    <w:rsid w:val="6F03FF83"/>
    <w:rsid w:val="6F32FD2B"/>
    <w:rsid w:val="7024CDEE"/>
    <w:rsid w:val="72593050"/>
    <w:rsid w:val="729E308D"/>
    <w:rsid w:val="7350728C"/>
    <w:rsid w:val="73B46179"/>
    <w:rsid w:val="7421F4E1"/>
    <w:rsid w:val="74E7EF72"/>
    <w:rsid w:val="750B5171"/>
    <w:rsid w:val="758D61FB"/>
    <w:rsid w:val="75D3A17F"/>
    <w:rsid w:val="75E4629B"/>
    <w:rsid w:val="75F7EAAE"/>
    <w:rsid w:val="78BCD5C8"/>
    <w:rsid w:val="79B6674C"/>
    <w:rsid w:val="7BFA2AC8"/>
    <w:rsid w:val="7CD558DB"/>
    <w:rsid w:val="7CFFB49E"/>
    <w:rsid w:val="7D060D1A"/>
    <w:rsid w:val="7F2D635A"/>
    <w:rsid w:val="7F32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D9"/>
  <w15:chartTrackingRefBased/>
  <w15:docId w15:val="{E7CDCD8E-F8A9-4FD3-83D3-EB14DF7C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449C"/>
    <w:rPr>
      <w:sz w:val="16"/>
      <w:szCs w:val="16"/>
    </w:rPr>
  </w:style>
  <w:style w:type="paragraph" w:styleId="CommentText">
    <w:name w:val="annotation text"/>
    <w:basedOn w:val="Normal"/>
    <w:link w:val="CommentTextChar"/>
    <w:uiPriority w:val="99"/>
    <w:unhideWhenUsed/>
    <w:rsid w:val="0077449C"/>
    <w:pPr>
      <w:spacing w:line="240" w:lineRule="auto"/>
    </w:pPr>
    <w:rPr>
      <w:sz w:val="20"/>
      <w:szCs w:val="20"/>
    </w:rPr>
  </w:style>
  <w:style w:type="character" w:customStyle="1" w:styleId="CommentTextChar">
    <w:name w:val="Comment Text Char"/>
    <w:basedOn w:val="DefaultParagraphFont"/>
    <w:link w:val="CommentText"/>
    <w:uiPriority w:val="99"/>
    <w:rsid w:val="0077449C"/>
    <w:rPr>
      <w:sz w:val="20"/>
      <w:szCs w:val="20"/>
    </w:rPr>
  </w:style>
  <w:style w:type="paragraph" w:styleId="CommentSubject">
    <w:name w:val="annotation subject"/>
    <w:basedOn w:val="CommentText"/>
    <w:next w:val="CommentText"/>
    <w:link w:val="CommentSubjectChar"/>
    <w:uiPriority w:val="99"/>
    <w:semiHidden/>
    <w:unhideWhenUsed/>
    <w:rsid w:val="0077449C"/>
    <w:rPr>
      <w:b/>
      <w:bCs/>
    </w:rPr>
  </w:style>
  <w:style w:type="character" w:customStyle="1" w:styleId="CommentSubjectChar">
    <w:name w:val="Comment Subject Char"/>
    <w:basedOn w:val="CommentTextChar"/>
    <w:link w:val="CommentSubject"/>
    <w:uiPriority w:val="99"/>
    <w:semiHidden/>
    <w:rsid w:val="0077449C"/>
    <w:rPr>
      <w:b/>
      <w:bCs/>
      <w:sz w:val="20"/>
      <w:szCs w:val="20"/>
    </w:rPr>
  </w:style>
  <w:style w:type="paragraph" w:styleId="BalloonText">
    <w:name w:val="Balloon Text"/>
    <w:basedOn w:val="Normal"/>
    <w:link w:val="BalloonTextChar"/>
    <w:uiPriority w:val="99"/>
    <w:semiHidden/>
    <w:unhideWhenUsed/>
    <w:rsid w:val="0077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9C"/>
    <w:rPr>
      <w:rFonts w:ascii="Segoe UI" w:hAnsi="Segoe UI" w:cs="Segoe UI"/>
      <w:sz w:val="18"/>
      <w:szCs w:val="18"/>
    </w:rPr>
  </w:style>
  <w:style w:type="paragraph" w:styleId="ListParagraph">
    <w:name w:val="List Paragraph"/>
    <w:basedOn w:val="Normal"/>
    <w:uiPriority w:val="34"/>
    <w:qFormat/>
    <w:rsid w:val="00BE610B"/>
    <w:pPr>
      <w:ind w:left="720"/>
      <w:contextualSpacing/>
    </w:pPr>
  </w:style>
  <w:style w:type="paragraph" w:styleId="Revision">
    <w:name w:val="Revision"/>
    <w:hidden/>
    <w:uiPriority w:val="99"/>
    <w:semiHidden/>
    <w:rsid w:val="00BE16F2"/>
    <w:pPr>
      <w:spacing w:after="0" w:line="240" w:lineRule="auto"/>
    </w:pPr>
  </w:style>
  <w:style w:type="paragraph" w:styleId="Header">
    <w:name w:val="header"/>
    <w:basedOn w:val="Normal"/>
    <w:link w:val="HeaderChar"/>
    <w:uiPriority w:val="99"/>
    <w:unhideWhenUsed/>
    <w:rsid w:val="00EA4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109"/>
  </w:style>
  <w:style w:type="paragraph" w:styleId="Footer">
    <w:name w:val="footer"/>
    <w:basedOn w:val="Normal"/>
    <w:link w:val="FooterChar"/>
    <w:uiPriority w:val="99"/>
    <w:unhideWhenUsed/>
    <w:rsid w:val="00EA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2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d267b4-114d-4449-8329-a5b9037bd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F198584239674B9046C2D89EB6BDE9" ma:contentTypeVersion="17" ma:contentTypeDescription="Create a new document." ma:contentTypeScope="" ma:versionID="5fea52883eab1e024eee6c91f6e5d48d">
  <xsd:schema xmlns:xsd="http://www.w3.org/2001/XMLSchema" xmlns:xs="http://www.w3.org/2001/XMLSchema" xmlns:p="http://schemas.microsoft.com/office/2006/metadata/properties" xmlns:ns3="f2018426-30ec-4c62-98d1-0886572c6107" xmlns:ns4="c7d267b4-114d-4449-8329-a5b9037bd2e4" targetNamespace="http://schemas.microsoft.com/office/2006/metadata/properties" ma:root="true" ma:fieldsID="10f5247a3f4e2b2b89f265f52cd0e74d" ns3:_="" ns4:_="">
    <xsd:import namespace="f2018426-30ec-4c62-98d1-0886572c6107"/>
    <xsd:import namespace="c7d267b4-114d-4449-8329-a5b9037bd2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18426-30ec-4c62-98d1-0886572c61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67b4-114d-4449-8329-a5b9037bd2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CFCE0-BB14-45CA-8B96-BEAA9AFAF933}">
  <ds:schemaRefs>
    <ds:schemaRef ds:uri="http://www.w3.org/XML/1998/namespace"/>
    <ds:schemaRef ds:uri="http://purl.org/dc/terms/"/>
    <ds:schemaRef ds:uri="http://purl.org/dc/dcmitype/"/>
    <ds:schemaRef ds:uri="http://schemas.microsoft.com/office/2006/documentManagement/types"/>
    <ds:schemaRef ds:uri="f2018426-30ec-4c62-98d1-0886572c6107"/>
    <ds:schemaRef ds:uri="http://schemas.openxmlformats.org/package/2006/metadata/core-properties"/>
    <ds:schemaRef ds:uri="c7d267b4-114d-4449-8329-a5b9037bd2e4"/>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53B3C02-02E0-4D7C-9015-B22F21724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18426-30ec-4c62-98d1-0886572c6107"/>
    <ds:schemaRef ds:uri="c7d267b4-114d-4449-8329-a5b9037bd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DD63F-ECBC-4410-85DE-AA6ECBE28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11769</Words>
  <Characters>67085</Characters>
  <Application>Microsoft Office Word</Application>
  <DocSecurity>4</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Heckert, Carina</dc:creator>
  <cp:keywords/>
  <dc:description/>
  <cp:lastModifiedBy>Rogers, Angela M</cp:lastModifiedBy>
  <cp:revision>2</cp:revision>
  <dcterms:created xsi:type="dcterms:W3CDTF">2025-09-26T18:13:00Z</dcterms:created>
  <dcterms:modified xsi:type="dcterms:W3CDTF">2025-09-26T18:13:00Z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0x01010031F198584239674B9046C2D89EB6BDE9</vt:lpwstr>
  </property>
  <property fmtid="{D5CDD505-2E9C-101B-9397-08002B2CF9AE}" pid="3" name="MSIP_Label_b73649dc-6fee-4eb8-a128-734c3c842ea8_Enabled">
    <vt:lpwstr>true</vt:lpwstr>
  </property>
  <property fmtid="{D5CDD505-2E9C-101B-9397-08002B2CF9AE}" pid="4" name="MSIP_Label_b73649dc-6fee-4eb8-a128-734c3c842ea8_SetDate">
    <vt:lpwstr>2025-03-11T21:01:32Z</vt:lpwstr>
  </property>
  <property fmtid="{D5CDD505-2E9C-101B-9397-08002B2CF9AE}" pid="5" name="MSIP_Label_b73649dc-6fee-4eb8-a128-734c3c842ea8_Method">
    <vt:lpwstr>Standard</vt:lpwstr>
  </property>
  <property fmtid="{D5CDD505-2E9C-101B-9397-08002B2CF9AE}" pid="6" name="MSIP_Label_b73649dc-6fee-4eb8-a128-734c3c842ea8_Name">
    <vt:lpwstr>defa4170-0d19-0005-0004-bc88714345d2</vt:lpwstr>
  </property>
  <property fmtid="{D5CDD505-2E9C-101B-9397-08002B2CF9AE}" pid="7" name="MSIP_Label_b73649dc-6fee-4eb8-a128-734c3c842ea8_SiteId">
    <vt:lpwstr>857c21d2-1a16-43a4-90cf-d57f3fab9d2f</vt:lpwstr>
  </property>
  <property fmtid="{D5CDD505-2E9C-101B-9397-08002B2CF9AE}" pid="8" name="MSIP_Label_b73649dc-6fee-4eb8-a128-734c3c842ea8_ActionId">
    <vt:lpwstr>1550191b-ad7f-499e-97ac-da98472a53e3</vt:lpwstr>
  </property>
  <property fmtid="{D5CDD505-2E9C-101B-9397-08002B2CF9AE}" pid="9" name="MSIP_Label_b73649dc-6fee-4eb8-a128-734c3c842ea8_ContentBits">
    <vt:lpwstr>0</vt:lpwstr>
  </property>
  <property fmtid="{D5CDD505-2E9C-101B-9397-08002B2CF9AE}" pid="10" name="MSIP_Label_b73649dc-6fee-4eb8-a128-734c3c842ea8_Tag">
    <vt:lpwstr>50, 3, 0, 1</vt:lpwstr>
  </property>
</Properties>
</file>