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58A" w:rsidRDefault="00987A59">
      <w:pPr>
        <w:jc w:val="center"/>
        <w:rPr>
          <w:b/>
        </w:rPr>
      </w:pPr>
      <w:r>
        <w:rPr>
          <w:b/>
        </w:rPr>
        <w:t xml:space="preserve">The </w:t>
      </w:r>
      <w:smartTag w:uri="urn:schemas-microsoft-com:office:smarttags" w:element="PlaceType">
        <w:r w:rsidR="0086158A">
          <w:rPr>
            <w:b/>
          </w:rPr>
          <w:t>University</w:t>
        </w:r>
      </w:smartTag>
      <w:r w:rsidR="0086158A">
        <w:rPr>
          <w:b/>
        </w:rPr>
        <w:t xml:space="preserve"> of </w:t>
      </w:r>
      <w:smartTag w:uri="urn:schemas-microsoft-com:office:smarttags" w:element="PlaceName">
        <w:r w:rsidR="0086158A">
          <w:rPr>
            <w:b/>
          </w:rPr>
          <w:t>Texas</w:t>
        </w:r>
      </w:smartTag>
      <w:r w:rsidR="0086158A">
        <w:rPr>
          <w:b/>
        </w:rPr>
        <w:t xml:space="preserve"> at </w:t>
      </w:r>
      <w:smartTag w:uri="urn:schemas-microsoft-com:office:smarttags" w:element="City">
        <w:smartTag w:uri="urn:schemas-microsoft-com:office:smarttags" w:element="place">
          <w:r w:rsidR="0086158A">
            <w:rPr>
              <w:b/>
            </w:rPr>
            <w:t>El Paso</w:t>
          </w:r>
        </w:smartTag>
      </w:smartTag>
      <w:r w:rsidR="0086158A">
        <w:rPr>
          <w:b/>
        </w:rPr>
        <w:t xml:space="preserve"> Bioinformatics Program</w:t>
      </w:r>
    </w:p>
    <w:p w:rsidR="0086158A" w:rsidRDefault="0086158A">
      <w:pPr>
        <w:jc w:val="center"/>
        <w:rPr>
          <w:b/>
        </w:rPr>
      </w:pPr>
      <w:r>
        <w:rPr>
          <w:b/>
        </w:rPr>
        <w:t>Course Assessment Form</w:t>
      </w:r>
      <w:r w:rsidR="007C5064">
        <w:rPr>
          <w:b/>
        </w:rPr>
        <w:t xml:space="preserve"> (Student Version)</w:t>
      </w:r>
    </w:p>
    <w:p w:rsidR="0086158A" w:rsidRDefault="0086158A">
      <w:pPr>
        <w:rPr>
          <w:color w:val="000000"/>
        </w:rPr>
      </w:pPr>
    </w:p>
    <w:p w:rsidR="0012566E" w:rsidRDefault="001B3A5C">
      <w:pPr>
        <w:jc w:val="both"/>
      </w:pPr>
      <w:r>
        <w:t xml:space="preserve">Each form </w:t>
      </w:r>
      <w:r w:rsidR="00D312BB">
        <w:t>can be used</w:t>
      </w:r>
      <w:r w:rsidR="0054318E">
        <w:t xml:space="preserve"> for evaluating up to</w:t>
      </w:r>
      <w:r>
        <w:t xml:space="preserve"> </w:t>
      </w:r>
      <w:proofErr w:type="gramStart"/>
      <w:r>
        <w:t>4</w:t>
      </w:r>
      <w:proofErr w:type="gramEnd"/>
      <w:r>
        <w:t xml:space="preserve"> courses</w:t>
      </w:r>
      <w:r w:rsidR="00D312BB">
        <w:t>.</w:t>
      </w:r>
      <w:r w:rsidR="0054318E">
        <w:t xml:space="preserve"> Please use </w:t>
      </w:r>
      <w:r w:rsidR="00BF6256">
        <w:t>another form</w:t>
      </w:r>
      <w:r w:rsidR="0054318E">
        <w:t xml:space="preserve"> </w:t>
      </w:r>
      <w:r w:rsidR="00D312BB">
        <w:t>for more</w:t>
      </w:r>
      <w:r w:rsidR="00BF6256">
        <w:t xml:space="preserve"> courses</w:t>
      </w:r>
      <w:r w:rsidR="0054318E">
        <w:t>.</w:t>
      </w:r>
      <w:r>
        <w:t xml:space="preserve"> </w:t>
      </w:r>
      <w:r w:rsidR="0086158A">
        <w:t xml:space="preserve"> </w:t>
      </w:r>
    </w:p>
    <w:tbl>
      <w:tblPr>
        <w:tblStyle w:val="TableGrid"/>
        <w:tblW w:w="0" w:type="auto"/>
        <w:tblLook w:val="01E0" w:firstRow="1" w:lastRow="1" w:firstColumn="1" w:lastColumn="1" w:noHBand="0" w:noVBand="0"/>
        <w:tblCaption w:val="Couse Evaluation Form"/>
      </w:tblPr>
      <w:tblGrid>
        <w:gridCol w:w="470"/>
        <w:gridCol w:w="1861"/>
        <w:gridCol w:w="7019"/>
      </w:tblGrid>
      <w:tr w:rsidR="0012566E" w:rsidTr="004D1AD7">
        <w:trPr>
          <w:tblHeader/>
        </w:trPr>
        <w:tc>
          <w:tcPr>
            <w:tcW w:w="470" w:type="dxa"/>
          </w:tcPr>
          <w:p w:rsidR="0012566E" w:rsidRDefault="0012566E" w:rsidP="00E72B62">
            <w:pPr>
              <w:jc w:val="center"/>
            </w:pPr>
          </w:p>
        </w:tc>
        <w:tc>
          <w:tcPr>
            <w:tcW w:w="1890" w:type="dxa"/>
          </w:tcPr>
          <w:p w:rsidR="0012566E" w:rsidRDefault="0012566E" w:rsidP="00E72B62">
            <w:pPr>
              <w:jc w:val="center"/>
            </w:pPr>
            <w:r>
              <w:t>Course Number</w:t>
            </w:r>
          </w:p>
        </w:tc>
        <w:tc>
          <w:tcPr>
            <w:tcW w:w="7216" w:type="dxa"/>
          </w:tcPr>
          <w:p w:rsidR="0012566E" w:rsidRDefault="0012566E" w:rsidP="00E72B62">
            <w:pPr>
              <w:jc w:val="center"/>
            </w:pPr>
            <w:r>
              <w:t>Course Name</w:t>
            </w:r>
            <w:r w:rsidR="00A208E8">
              <w:t xml:space="preserve"> (Semester: </w:t>
            </w:r>
            <w:r w:rsidR="00A2725D"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0" w:name="Text4"/>
            <w:r w:rsidR="00A2725D">
              <w:instrText xml:space="preserve"> FORMTEXT </w:instrText>
            </w:r>
            <w:r w:rsidR="00A2725D"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A2725D">
              <w:fldChar w:fldCharType="end"/>
            </w:r>
            <w:bookmarkEnd w:id="0"/>
            <w:r w:rsidR="00A2725D">
              <w:t xml:space="preserve">         </w:t>
            </w:r>
            <w:r w:rsidR="00962211">
              <w:t xml:space="preserve">  </w:t>
            </w:r>
            <w:r w:rsidR="00A208E8">
              <w:t>)</w:t>
            </w:r>
          </w:p>
        </w:tc>
      </w:tr>
      <w:tr w:rsidR="0012566E" w:rsidTr="004D1AD7">
        <w:tc>
          <w:tcPr>
            <w:tcW w:w="470" w:type="dxa"/>
          </w:tcPr>
          <w:p w:rsidR="0012566E" w:rsidRDefault="0054318E" w:rsidP="00E72B62">
            <w:pPr>
              <w:jc w:val="center"/>
            </w:pPr>
            <w:r>
              <w:t>I</w:t>
            </w:r>
          </w:p>
        </w:tc>
        <w:tc>
          <w:tcPr>
            <w:tcW w:w="1890" w:type="dxa"/>
          </w:tcPr>
          <w:p w:rsidR="0012566E" w:rsidRDefault="00226BA3" w:rsidP="00E72B62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7216" w:type="dxa"/>
          </w:tcPr>
          <w:p w:rsidR="0012566E" w:rsidRDefault="00434A8C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66E" w:rsidTr="004D1AD7">
        <w:tc>
          <w:tcPr>
            <w:tcW w:w="470" w:type="dxa"/>
          </w:tcPr>
          <w:p w:rsidR="0012566E" w:rsidRDefault="0054318E" w:rsidP="00E72B62">
            <w:pPr>
              <w:jc w:val="center"/>
            </w:pPr>
            <w:r>
              <w:t>II</w:t>
            </w:r>
          </w:p>
        </w:tc>
        <w:tc>
          <w:tcPr>
            <w:tcW w:w="1890" w:type="dxa"/>
          </w:tcPr>
          <w:p w:rsidR="0012566E" w:rsidRDefault="00226BA3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6" w:type="dxa"/>
          </w:tcPr>
          <w:p w:rsidR="0012566E" w:rsidRDefault="00434A8C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66E" w:rsidTr="004D1AD7">
        <w:tc>
          <w:tcPr>
            <w:tcW w:w="470" w:type="dxa"/>
          </w:tcPr>
          <w:p w:rsidR="0012566E" w:rsidRDefault="0054318E" w:rsidP="00E72B62">
            <w:pPr>
              <w:jc w:val="center"/>
            </w:pPr>
            <w:r>
              <w:t>III</w:t>
            </w:r>
          </w:p>
        </w:tc>
        <w:tc>
          <w:tcPr>
            <w:tcW w:w="1890" w:type="dxa"/>
          </w:tcPr>
          <w:p w:rsidR="0012566E" w:rsidRDefault="00226BA3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6" w:type="dxa"/>
          </w:tcPr>
          <w:p w:rsidR="0012566E" w:rsidRDefault="00434A8C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66E" w:rsidTr="004D1AD7">
        <w:tc>
          <w:tcPr>
            <w:tcW w:w="470" w:type="dxa"/>
          </w:tcPr>
          <w:p w:rsidR="0012566E" w:rsidRDefault="0054318E" w:rsidP="00E72B62">
            <w:pPr>
              <w:jc w:val="center"/>
            </w:pPr>
            <w:r>
              <w:t>IV</w:t>
            </w:r>
          </w:p>
        </w:tc>
        <w:tc>
          <w:tcPr>
            <w:tcW w:w="1890" w:type="dxa"/>
          </w:tcPr>
          <w:p w:rsidR="0012566E" w:rsidRDefault="00226BA3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16" w:type="dxa"/>
          </w:tcPr>
          <w:p w:rsidR="0012566E" w:rsidRDefault="00434A8C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566E" w:rsidTr="004D1AD7">
        <w:tc>
          <w:tcPr>
            <w:tcW w:w="2360" w:type="dxa"/>
            <w:gridSpan w:val="2"/>
          </w:tcPr>
          <w:p w:rsidR="0012566E" w:rsidRDefault="0012566E" w:rsidP="00E72B62">
            <w:pPr>
              <w:jc w:val="center"/>
            </w:pPr>
            <w:r>
              <w:t>Evaluator Information (</w:t>
            </w:r>
            <w:r w:rsidR="00F109A6">
              <w:t>optional)</w:t>
            </w:r>
          </w:p>
        </w:tc>
        <w:tc>
          <w:tcPr>
            <w:tcW w:w="7216" w:type="dxa"/>
          </w:tcPr>
          <w:p w:rsidR="0012566E" w:rsidRDefault="000A13B1" w:rsidP="00E72B62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6158A" w:rsidRDefault="0086158A"/>
    <w:p w:rsidR="00D5212C" w:rsidRDefault="0086158A" w:rsidP="00D5212C">
      <w:pPr>
        <w:pStyle w:val="BodyText2"/>
      </w:pPr>
      <w:r>
        <w:t>Please evaluate whether the</w:t>
      </w:r>
      <w:r w:rsidR="00B06427">
        <w:t>se</w:t>
      </w:r>
      <w:r>
        <w:t xml:space="preserve"> course</w:t>
      </w:r>
      <w:r w:rsidR="00F91594">
        <w:t>s</w:t>
      </w:r>
      <w:r>
        <w:t xml:space="preserve"> </w:t>
      </w:r>
      <w:r w:rsidR="00B06427">
        <w:t>are helpful in contributing</w:t>
      </w:r>
      <w:r>
        <w:t xml:space="preserve"> to </w:t>
      </w:r>
      <w:r w:rsidR="00B06427">
        <w:t>the</w:t>
      </w:r>
      <w:r w:rsidR="00F91594">
        <w:t xml:space="preserve"> programmatic o</w:t>
      </w:r>
      <w:r>
        <w:t>utcomes</w:t>
      </w:r>
      <w:r w:rsidR="00B06427">
        <w:t>: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Apply mathematical and computational techniques to analyze and interpret biological data</w:t>
      </w:r>
    </w:p>
    <w:p w:rsid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Design and conduct experiments to acquire biological data for hypothesis testing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b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Identify, formulate, and solve scientific problems to meet desired needs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Fulfill professional and ethical responsibility in a fast-advancing biotechnological workplace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Communicate effectively and present biological data among professionals from other disciplines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Recognize the need for and engage in life-long learning in an interdisciplinary environment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Study and explain contemporary issues and new discoveries in bioinformatics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Use techniques, skills, and modern scientific tools necessary in selected areas of bioinformatics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Understand the professional practices of bioinformatics organizations and institutions</w:t>
      </w:r>
    </w:p>
    <w:p w:rsidR="00232437" w:rsidRPr="004929A4" w:rsidRDefault="004D477F" w:rsidP="004D477F">
      <w:pPr>
        <w:pStyle w:val="BodyText2"/>
        <w:numPr>
          <w:ilvl w:val="0"/>
          <w:numId w:val="7"/>
        </w:numPr>
        <w:jc w:val="left"/>
        <w:rPr>
          <w:rStyle w:val="Strong"/>
          <w:color w:val="000000"/>
          <w:sz w:val="20"/>
          <w:szCs w:val="20"/>
        </w:rPr>
      </w:pPr>
      <w:r w:rsidRPr="004929A4">
        <w:rPr>
          <w:rStyle w:val="Strong"/>
          <w:color w:val="000000"/>
          <w:sz w:val="20"/>
          <w:szCs w:val="20"/>
        </w:rPr>
        <w:t>Function in an interdisciplinary setting based on practical experience in the mandatory internship</w:t>
      </w:r>
    </w:p>
    <w:p w:rsidR="00F109A6" w:rsidRDefault="00B06427">
      <w:pPr>
        <w:pStyle w:val="BodyText2"/>
      </w:pPr>
      <w:r>
        <w:t>Rate on a scale of 1-5</w:t>
      </w:r>
      <w:r w:rsidR="002266DC">
        <w:t>, where</w:t>
      </w:r>
      <w:r>
        <w:t xml:space="preserve"> </w:t>
      </w:r>
      <w:proofErr w:type="gramStart"/>
      <w:r>
        <w:t>1</w:t>
      </w:r>
      <w:proofErr w:type="gramEnd"/>
      <w:r>
        <w:t xml:space="preserve"> = never, 2 = sometimes, 3 = quite, 4 = very, 5 = extremely. Please enter N if you cannot evaluate the course for a particular outcome.</w:t>
      </w:r>
    </w:p>
    <w:p w:rsidR="00F91594" w:rsidRDefault="00F91594">
      <w:pPr>
        <w:pStyle w:val="BodyText2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720"/>
        <w:gridCol w:w="720"/>
        <w:gridCol w:w="720"/>
        <w:gridCol w:w="720"/>
        <w:gridCol w:w="1656"/>
        <w:gridCol w:w="1170"/>
        <w:gridCol w:w="1127"/>
        <w:gridCol w:w="951"/>
      </w:tblGrid>
      <w:tr w:rsidR="0054318E" w:rsidTr="007A150B">
        <w:trPr>
          <w:gridAfter w:val="1"/>
          <w:wAfter w:w="946" w:type="dxa"/>
          <w:tblHeader/>
          <w:jc w:val="center"/>
        </w:trPr>
        <w:tc>
          <w:tcPr>
            <w:tcW w:w="1576" w:type="dxa"/>
            <w:vMerge w:val="restart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Program</w:t>
            </w:r>
            <w:r w:rsidR="00F91594">
              <w:t>matic</w:t>
            </w:r>
          </w:p>
          <w:p w:rsidR="0054318E" w:rsidRDefault="0054318E" w:rsidP="00E72B62">
            <w:pPr>
              <w:pStyle w:val="BodyText2"/>
              <w:jc w:val="center"/>
            </w:pPr>
            <w:r>
              <w:t>Outcome</w:t>
            </w:r>
          </w:p>
        </w:tc>
        <w:tc>
          <w:tcPr>
            <w:tcW w:w="2880" w:type="dxa"/>
            <w:gridSpan w:val="4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Courses Being Evaluated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Bioinformatics</w:t>
            </w:r>
          </w:p>
          <w:p w:rsidR="0054318E" w:rsidRDefault="0054318E" w:rsidP="00E72B62">
            <w:pPr>
              <w:pStyle w:val="BodyText2"/>
              <w:jc w:val="center"/>
            </w:pPr>
            <w:r>
              <w:t>Colloquiums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Research</w:t>
            </w:r>
          </w:p>
          <w:p w:rsidR="0054318E" w:rsidRDefault="00BD070D" w:rsidP="00E72B62">
            <w:pPr>
              <w:pStyle w:val="BodyText2"/>
              <w:jc w:val="center"/>
            </w:pPr>
            <w:r>
              <w:t>Project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Overall</w:t>
            </w:r>
          </w:p>
          <w:p w:rsidR="0054318E" w:rsidRDefault="0054318E" w:rsidP="00E72B62">
            <w:pPr>
              <w:pStyle w:val="BodyText2"/>
              <w:jc w:val="center"/>
            </w:pPr>
            <w:r>
              <w:t>Rating</w:t>
            </w:r>
          </w:p>
        </w:tc>
      </w:tr>
      <w:tr w:rsidR="0054318E" w:rsidTr="007A150B">
        <w:trPr>
          <w:gridAfter w:val="1"/>
          <w:wAfter w:w="946" w:type="dxa"/>
          <w:jc w:val="center"/>
        </w:trPr>
        <w:tc>
          <w:tcPr>
            <w:tcW w:w="1576" w:type="dxa"/>
            <w:vMerge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</w:p>
        </w:tc>
        <w:tc>
          <w:tcPr>
            <w:tcW w:w="720" w:type="dxa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I</w:t>
            </w:r>
          </w:p>
        </w:tc>
        <w:tc>
          <w:tcPr>
            <w:tcW w:w="720" w:type="dxa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II</w:t>
            </w:r>
          </w:p>
        </w:tc>
        <w:tc>
          <w:tcPr>
            <w:tcW w:w="720" w:type="dxa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III</w:t>
            </w:r>
          </w:p>
        </w:tc>
        <w:tc>
          <w:tcPr>
            <w:tcW w:w="720" w:type="dxa"/>
            <w:shd w:val="clear" w:color="auto" w:fill="auto"/>
          </w:tcPr>
          <w:p w:rsidR="0054318E" w:rsidRDefault="0054318E" w:rsidP="00E72B62">
            <w:pPr>
              <w:pStyle w:val="BodyText2"/>
              <w:jc w:val="center"/>
            </w:pPr>
            <w:r>
              <w:t>IV</w:t>
            </w:r>
          </w:p>
        </w:tc>
        <w:tc>
          <w:tcPr>
            <w:tcW w:w="1656" w:type="dxa"/>
            <w:vMerge/>
            <w:shd w:val="clear" w:color="auto" w:fill="auto"/>
          </w:tcPr>
          <w:p w:rsidR="0054318E" w:rsidRDefault="0054318E">
            <w:pPr>
              <w:pStyle w:val="BodyText2"/>
            </w:pPr>
          </w:p>
        </w:tc>
        <w:tc>
          <w:tcPr>
            <w:tcW w:w="1170" w:type="dxa"/>
            <w:vMerge/>
            <w:shd w:val="clear" w:color="auto" w:fill="auto"/>
          </w:tcPr>
          <w:p w:rsidR="0054318E" w:rsidRDefault="0054318E">
            <w:pPr>
              <w:pStyle w:val="BodyText2"/>
            </w:pPr>
          </w:p>
        </w:tc>
        <w:tc>
          <w:tcPr>
            <w:tcW w:w="1127" w:type="dxa"/>
            <w:vMerge/>
            <w:shd w:val="clear" w:color="auto" w:fill="auto"/>
          </w:tcPr>
          <w:p w:rsidR="0054318E" w:rsidRDefault="0054318E">
            <w:pPr>
              <w:pStyle w:val="BodyText2"/>
            </w:pPr>
          </w:p>
        </w:tc>
      </w:tr>
      <w:tr w:rsidR="00773AE8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386662" w:rsidRDefault="00386662" w:rsidP="00E72B62">
            <w:pPr>
              <w:pStyle w:val="BodyText2"/>
              <w:jc w:val="center"/>
            </w:pPr>
            <w:r>
              <w:t>A</w:t>
            </w:r>
          </w:p>
        </w:tc>
        <w:tc>
          <w:tcPr>
            <w:tcW w:w="720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386662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B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C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D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bookmarkStart w:id="2" w:name="_GoBack"/>
        <w:bookmarkEnd w:id="2"/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E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F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G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H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I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81170" w:rsidTr="007A150B">
        <w:trPr>
          <w:gridAfter w:val="1"/>
          <w:wAfter w:w="946" w:type="dxa"/>
          <w:jc w:val="center"/>
        </w:trPr>
        <w:tc>
          <w:tcPr>
            <w:tcW w:w="1576" w:type="dxa"/>
            <w:shd w:val="clear" w:color="auto" w:fill="auto"/>
          </w:tcPr>
          <w:p w:rsidR="00B81170" w:rsidRDefault="00B81170" w:rsidP="00E72B62">
            <w:pPr>
              <w:pStyle w:val="BodyText2"/>
              <w:jc w:val="center"/>
            </w:pPr>
            <w:r>
              <w:t>J</w:t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56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:rsidR="00B81170" w:rsidRDefault="00960B1F" w:rsidP="00E72B62">
            <w:pPr>
              <w:pStyle w:val="BodyText2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A5188" w:rsidTr="007A150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9"/>
            <w:shd w:val="clear" w:color="auto" w:fill="auto"/>
          </w:tcPr>
          <w:p w:rsidR="001A5188" w:rsidRDefault="001A5188" w:rsidP="00386662">
            <w:pPr>
              <w:pStyle w:val="BodyText2"/>
            </w:pPr>
            <w:r>
              <w:t xml:space="preserve">Comments (please use additional sheets if necessary): </w:t>
            </w:r>
          </w:p>
        </w:tc>
      </w:tr>
      <w:tr w:rsidR="001A5188" w:rsidTr="007A150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9"/>
            <w:shd w:val="clear" w:color="auto" w:fill="auto"/>
          </w:tcPr>
          <w:p w:rsidR="001A5188" w:rsidRDefault="00960B1F" w:rsidP="00386662">
            <w:pPr>
              <w:pStyle w:val="BodyText2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 w:rsidR="001A49FA">
              <w:rPr>
                <w:noProof/>
              </w:rPr>
              <w:t> </w:t>
            </w:r>
            <w:r>
              <w:fldChar w:fldCharType="end"/>
            </w:r>
            <w:bookmarkEnd w:id="3"/>
          </w:p>
          <w:p w:rsidR="001A5188" w:rsidRDefault="001A5188" w:rsidP="00386662">
            <w:pPr>
              <w:pStyle w:val="BodyText2"/>
            </w:pPr>
          </w:p>
          <w:p w:rsidR="001A5188" w:rsidRDefault="001A5188" w:rsidP="00386662">
            <w:pPr>
              <w:pStyle w:val="BodyText2"/>
            </w:pPr>
          </w:p>
          <w:p w:rsidR="001A5188" w:rsidRDefault="001A5188" w:rsidP="00386662">
            <w:pPr>
              <w:pStyle w:val="BodyText2"/>
            </w:pPr>
          </w:p>
          <w:p w:rsidR="00AD0554" w:rsidRDefault="00AD0554" w:rsidP="00386662">
            <w:pPr>
              <w:pStyle w:val="BodyText2"/>
            </w:pPr>
          </w:p>
          <w:p w:rsidR="00AD0554" w:rsidRDefault="00AD0554" w:rsidP="00386662">
            <w:pPr>
              <w:pStyle w:val="BodyText2"/>
            </w:pPr>
          </w:p>
        </w:tc>
      </w:tr>
    </w:tbl>
    <w:p w:rsidR="001A5188" w:rsidRDefault="001A5188" w:rsidP="008D749E"/>
    <w:sectPr w:rsidR="001A51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6B" w:rsidRDefault="0044406B">
      <w:r>
        <w:separator/>
      </w:r>
    </w:p>
  </w:endnote>
  <w:endnote w:type="continuationSeparator" w:id="0">
    <w:p w:rsidR="0044406B" w:rsidRDefault="0044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6B" w:rsidRDefault="0044406B">
      <w:r>
        <w:separator/>
      </w:r>
    </w:p>
  </w:footnote>
  <w:footnote w:type="continuationSeparator" w:id="0">
    <w:p w:rsidR="0044406B" w:rsidRDefault="00444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58A" w:rsidRDefault="0086158A">
    <w:pPr>
      <w:pStyle w:val="Header"/>
      <w:tabs>
        <w:tab w:val="clear" w:pos="8640"/>
        <w:tab w:val="left" w:pos="6480"/>
        <w:tab w:val="right" w:pos="8550"/>
      </w:tabs>
      <w:rPr>
        <w:sz w:val="18"/>
      </w:rPr>
    </w:pPr>
    <w:r>
      <w:rPr>
        <w:sz w:val="18"/>
      </w:rPr>
      <w:t>Form BIN</w:t>
    </w:r>
    <w:r w:rsidR="008D749E">
      <w:rPr>
        <w:sz w:val="18"/>
      </w:rPr>
      <w:t>F</w:t>
    </w:r>
    <w:r>
      <w:rPr>
        <w:sz w:val="18"/>
      </w:rPr>
      <w:t>CA</w:t>
    </w:r>
    <w:r w:rsidR="00A9243F">
      <w:rPr>
        <w:sz w:val="18"/>
      </w:rPr>
      <w:t>S</w:t>
    </w:r>
    <w:r w:rsidR="008D749E">
      <w:rPr>
        <w:sz w:val="18"/>
      </w:rPr>
      <w:t>260415</w:t>
    </w:r>
    <w:r w:rsidR="00187394">
      <w:rPr>
        <w:sz w:val="18"/>
      </w:rPr>
      <w:t xml:space="preserve"> (Revised 20</w:t>
    </w:r>
    <w:r w:rsidR="00C36749">
      <w:rPr>
        <w:sz w:val="18"/>
      </w:rPr>
      <w:t>26</w:t>
    </w:r>
    <w:r w:rsidR="00187394">
      <w:rPr>
        <w:sz w:val="18"/>
      </w:rPr>
      <w:t>)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80361"/>
    <w:multiLevelType w:val="multilevel"/>
    <w:tmpl w:val="600AD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2B0633"/>
    <w:multiLevelType w:val="hybridMultilevel"/>
    <w:tmpl w:val="FA7C24DE"/>
    <w:lvl w:ilvl="0" w:tplc="5CA0E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5E14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20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62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6A49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240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C6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92A1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E7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8427C1"/>
    <w:multiLevelType w:val="hybridMultilevel"/>
    <w:tmpl w:val="5BC2B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B3FD0"/>
    <w:multiLevelType w:val="hybridMultilevel"/>
    <w:tmpl w:val="81A87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818EB"/>
    <w:multiLevelType w:val="hybridMultilevel"/>
    <w:tmpl w:val="7CFC558A"/>
    <w:lvl w:ilvl="0" w:tplc="41F00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1099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86E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6CA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E0E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019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023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22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A2C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D73A02"/>
    <w:multiLevelType w:val="hybridMultilevel"/>
    <w:tmpl w:val="79507CB8"/>
    <w:lvl w:ilvl="0" w:tplc="212CE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D23C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549D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A0A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2C77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A66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FAC2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7085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D68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A67BB"/>
    <w:multiLevelType w:val="multilevel"/>
    <w:tmpl w:val="87F8A3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31C6ED6"/>
    <w:multiLevelType w:val="hybridMultilevel"/>
    <w:tmpl w:val="C218AA24"/>
    <w:lvl w:ilvl="0" w:tplc="6B1EE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BB8BB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58CF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10DA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A0615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A6A8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51A9E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3AC25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B269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15933C2"/>
    <w:multiLevelType w:val="hybridMultilevel"/>
    <w:tmpl w:val="C7AA7F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BBA6169"/>
    <w:multiLevelType w:val="hybridMultilevel"/>
    <w:tmpl w:val="A558A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5C"/>
    <w:rsid w:val="000A13B1"/>
    <w:rsid w:val="000E7DBA"/>
    <w:rsid w:val="0012566E"/>
    <w:rsid w:val="00187394"/>
    <w:rsid w:val="001A49FA"/>
    <w:rsid w:val="001A5188"/>
    <w:rsid w:val="001B3A5C"/>
    <w:rsid w:val="002266DC"/>
    <w:rsid w:val="00226BA3"/>
    <w:rsid w:val="00232437"/>
    <w:rsid w:val="00252066"/>
    <w:rsid w:val="002B7ECF"/>
    <w:rsid w:val="00386662"/>
    <w:rsid w:val="003F2AF8"/>
    <w:rsid w:val="004244E7"/>
    <w:rsid w:val="00434A8C"/>
    <w:rsid w:val="0044406B"/>
    <w:rsid w:val="004929A4"/>
    <w:rsid w:val="004B32B5"/>
    <w:rsid w:val="004D1AD7"/>
    <w:rsid w:val="004D477F"/>
    <w:rsid w:val="004F7D7E"/>
    <w:rsid w:val="00517078"/>
    <w:rsid w:val="0054318E"/>
    <w:rsid w:val="0056706F"/>
    <w:rsid w:val="005E4B2E"/>
    <w:rsid w:val="00685E7F"/>
    <w:rsid w:val="006D3988"/>
    <w:rsid w:val="0075377C"/>
    <w:rsid w:val="00773AE8"/>
    <w:rsid w:val="0079082D"/>
    <w:rsid w:val="007943BD"/>
    <w:rsid w:val="007A150B"/>
    <w:rsid w:val="007C5064"/>
    <w:rsid w:val="007E2F5E"/>
    <w:rsid w:val="0086158A"/>
    <w:rsid w:val="00870239"/>
    <w:rsid w:val="008924E1"/>
    <w:rsid w:val="008D749E"/>
    <w:rsid w:val="008E7A0A"/>
    <w:rsid w:val="009116B0"/>
    <w:rsid w:val="00930B97"/>
    <w:rsid w:val="0094501C"/>
    <w:rsid w:val="00960B1F"/>
    <w:rsid w:val="00962211"/>
    <w:rsid w:val="00987A59"/>
    <w:rsid w:val="009A71B1"/>
    <w:rsid w:val="00A13F0B"/>
    <w:rsid w:val="00A208E8"/>
    <w:rsid w:val="00A2725D"/>
    <w:rsid w:val="00A30D47"/>
    <w:rsid w:val="00A9243F"/>
    <w:rsid w:val="00AA29EA"/>
    <w:rsid w:val="00AC1D86"/>
    <w:rsid w:val="00AD0554"/>
    <w:rsid w:val="00B02C1B"/>
    <w:rsid w:val="00B06427"/>
    <w:rsid w:val="00B37601"/>
    <w:rsid w:val="00B41D1F"/>
    <w:rsid w:val="00B81170"/>
    <w:rsid w:val="00BD070D"/>
    <w:rsid w:val="00BF6256"/>
    <w:rsid w:val="00C26C48"/>
    <w:rsid w:val="00C36749"/>
    <w:rsid w:val="00D312BB"/>
    <w:rsid w:val="00D469CA"/>
    <w:rsid w:val="00D5212C"/>
    <w:rsid w:val="00E46D41"/>
    <w:rsid w:val="00E60B94"/>
    <w:rsid w:val="00E631FA"/>
    <w:rsid w:val="00E64913"/>
    <w:rsid w:val="00E72B62"/>
    <w:rsid w:val="00F109A6"/>
    <w:rsid w:val="00F47182"/>
    <w:rsid w:val="00F91594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28DEA-2E08-4FAF-816C-C41DAB2B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olor w:val="008080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rsid w:val="00125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02C1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Assessment Form (Student Version)</vt:lpstr>
    </vt:vector>
  </TitlesOfParts>
  <Company>UTEP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Assessment Form (Student Version)</dc:title>
  <dc:subject/>
  <dc:creator>Bioinformatics Program</dc:creator>
  <cp:keywords/>
  <dc:description/>
  <cp:lastModifiedBy>Leung, Ming-Ying</cp:lastModifiedBy>
  <cp:revision>7</cp:revision>
  <dcterms:created xsi:type="dcterms:W3CDTF">2026-04-15T20:14:00Z</dcterms:created>
  <dcterms:modified xsi:type="dcterms:W3CDTF">2026-04-15T20:26:00Z</dcterms:modified>
</cp:coreProperties>
</file>